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E3AD46" w14:textId="77777777" w:rsidR="00B7764B" w:rsidRPr="007B0C23" w:rsidRDefault="00B7764B" w:rsidP="007B0C23">
      <w:pPr>
        <w:spacing w:before="100" w:beforeAutospacing="1" w:after="240"/>
        <w:rPr>
          <w:rFonts w:ascii="Arial" w:eastAsia="Cambria" w:hAnsi="Arial" w:cs="Arial"/>
          <w:b/>
          <w:color w:val="000000"/>
          <w:sz w:val="22"/>
          <w:szCs w:val="22"/>
        </w:rPr>
      </w:pPr>
      <w:r w:rsidRPr="007B0C23">
        <w:rPr>
          <w:rFonts w:ascii="Arial" w:eastAsia="Cambria" w:hAnsi="Arial" w:cs="Arial"/>
          <w:b/>
          <w:color w:val="000000"/>
          <w:sz w:val="22"/>
          <w:szCs w:val="22"/>
          <w:lang w:val="en-US"/>
        </w:rPr>
        <w:t>Warwick Anti-</w:t>
      </w:r>
      <w:r w:rsidRPr="007B0C23">
        <w:rPr>
          <w:rFonts w:ascii="Arial" w:eastAsia="Cambria" w:hAnsi="Arial" w:cs="Arial"/>
          <w:b/>
          <w:color w:val="000000"/>
          <w:sz w:val="22"/>
          <w:szCs w:val="22"/>
          <w:lang w:val="en-US"/>
        </w:rPr>
        <w:softHyphen/>
        <w:t>Microbial (WAM) Interdisciplinary Centre</w:t>
      </w:r>
    </w:p>
    <w:p w14:paraId="567B2182" w14:textId="56A5BF36" w:rsidR="00B7764B" w:rsidRPr="007B0C23" w:rsidRDefault="007B0C23" w:rsidP="007B0C23">
      <w:pPr>
        <w:spacing w:before="100" w:beforeAutospacing="1" w:after="240"/>
        <w:ind w:left="567" w:hanging="567"/>
        <w:textAlignment w:val="baseline"/>
        <w:rPr>
          <w:rFonts w:ascii="Arial" w:eastAsia="Cambria" w:hAnsi="Arial" w:cs="Arial"/>
          <w:b/>
          <w:color w:val="000000"/>
          <w:sz w:val="22"/>
          <w:szCs w:val="22"/>
        </w:rPr>
      </w:pPr>
      <w:r>
        <w:rPr>
          <w:rFonts w:ascii="Arial" w:eastAsia="Cambria" w:hAnsi="Arial" w:cs="Arial"/>
          <w:b/>
          <w:color w:val="000000"/>
          <w:sz w:val="22"/>
          <w:szCs w:val="22"/>
          <w:lang w:val="en-US"/>
        </w:rPr>
        <w:t>1.</w:t>
      </w:r>
      <w:r>
        <w:rPr>
          <w:rFonts w:ascii="Arial" w:eastAsia="Cambria" w:hAnsi="Arial" w:cs="Arial"/>
          <w:b/>
          <w:color w:val="000000"/>
          <w:sz w:val="22"/>
          <w:szCs w:val="22"/>
          <w:lang w:val="en-US"/>
        </w:rPr>
        <w:tab/>
      </w:r>
      <w:r w:rsidR="00B7764B" w:rsidRPr="007B0C23">
        <w:rPr>
          <w:rFonts w:ascii="Arial" w:eastAsia="Cambria" w:hAnsi="Arial" w:cs="Arial"/>
          <w:b/>
          <w:color w:val="000000"/>
          <w:sz w:val="22"/>
          <w:szCs w:val="22"/>
          <w:lang w:val="en-US"/>
        </w:rPr>
        <w:t>Aims of the Centre</w:t>
      </w:r>
    </w:p>
    <w:p w14:paraId="4CC15237" w14:textId="747AC01D" w:rsidR="00B7764B" w:rsidRPr="007B0C23" w:rsidRDefault="007B0C23" w:rsidP="009037B6">
      <w:pPr>
        <w:tabs>
          <w:tab w:val="left" w:pos="360"/>
        </w:tabs>
        <w:spacing w:before="100" w:beforeAutospacing="1" w:after="240"/>
        <w:ind w:left="1134" w:hanging="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(a)</w:t>
      </w:r>
      <w:r w:rsidRPr="007B0C23">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To promote and support inter-disciplinary and cross-faculty research in infectious disease epidemiology and related topics.</w:t>
      </w:r>
    </w:p>
    <w:p w14:paraId="2F7BE797" w14:textId="555996FE" w:rsidR="00B7764B" w:rsidRPr="007B0C23" w:rsidRDefault="007B0C23" w:rsidP="009037B6">
      <w:pPr>
        <w:tabs>
          <w:tab w:val="left" w:pos="360"/>
        </w:tabs>
        <w:spacing w:before="100" w:beforeAutospacing="1" w:after="240"/>
        <w:ind w:left="1134" w:hanging="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(b)</w:t>
      </w:r>
      <w:r w:rsidRPr="007B0C23">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To provide a hub for the existing expertise within Warwick, enabling researchers with complementary interests to exchange ideas and develop novel approaches.</w:t>
      </w:r>
    </w:p>
    <w:p w14:paraId="3F705D01" w14:textId="12ABF8D6" w:rsidR="00B7764B" w:rsidRPr="007B0C23" w:rsidRDefault="007B0C23" w:rsidP="009037B6">
      <w:pPr>
        <w:tabs>
          <w:tab w:val="left" w:pos="360"/>
        </w:tabs>
        <w:spacing w:before="100" w:beforeAutospacing="1" w:after="240"/>
        <w:ind w:left="1134" w:hanging="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(c)</w:t>
      </w:r>
      <w:r w:rsidRPr="007B0C23">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 xml:space="preserve">To promote the fundamental and translational antimicrobial (bacterial, viral and fungal) research within Warwick across the </w:t>
      </w:r>
      <w:r>
        <w:rPr>
          <w:rFonts w:ascii="Arial" w:eastAsia="Cambria" w:hAnsi="Arial" w:cs="Arial"/>
          <w:color w:val="000000"/>
          <w:sz w:val="22"/>
          <w:szCs w:val="22"/>
          <w:lang w:val="en-US"/>
        </w:rPr>
        <w:t>biological and</w:t>
      </w:r>
      <w:r w:rsidR="00B7764B" w:rsidRPr="007B0C23">
        <w:rPr>
          <w:rFonts w:ascii="Arial" w:eastAsia="Cambria" w:hAnsi="Arial" w:cs="Arial"/>
          <w:color w:val="000000"/>
          <w:sz w:val="22"/>
          <w:szCs w:val="22"/>
          <w:lang w:val="en-US"/>
        </w:rPr>
        <w:t xml:space="preserve"> physical sciences required to develop effective anti-infectives, and improve delivery strategies, to reduce the emergence and spread of resistance in human and animal health care, agriculture and the environment.</w:t>
      </w:r>
    </w:p>
    <w:p w14:paraId="54ACBE56" w14:textId="38755864" w:rsidR="00B7764B" w:rsidRPr="007B0C23" w:rsidRDefault="007B0C23" w:rsidP="009037B6">
      <w:pPr>
        <w:tabs>
          <w:tab w:val="left" w:pos="360"/>
        </w:tabs>
        <w:spacing w:before="100" w:beforeAutospacing="1" w:after="240"/>
        <w:ind w:left="1134" w:hanging="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(d)</w:t>
      </w:r>
      <w:r w:rsidRPr="007B0C23">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 xml:space="preserve">To establish WAM IC as an internationally recognised </w:t>
      </w:r>
      <w:proofErr w:type="spellStart"/>
      <w:r w:rsidR="00B7764B" w:rsidRPr="007B0C23">
        <w:rPr>
          <w:rFonts w:ascii="Arial" w:eastAsia="Cambria" w:hAnsi="Arial" w:cs="Arial"/>
          <w:color w:val="000000"/>
          <w:sz w:val="22"/>
          <w:szCs w:val="22"/>
          <w:lang w:val="en-US"/>
        </w:rPr>
        <w:t>centre</w:t>
      </w:r>
      <w:proofErr w:type="spellEnd"/>
      <w:r w:rsidR="00B7764B" w:rsidRPr="007B0C23">
        <w:rPr>
          <w:rFonts w:ascii="Arial" w:eastAsia="Cambria" w:hAnsi="Arial" w:cs="Arial"/>
          <w:color w:val="000000"/>
          <w:sz w:val="22"/>
          <w:szCs w:val="22"/>
          <w:lang w:val="en-US"/>
        </w:rPr>
        <w:t xml:space="preserve"> for Antimicrobial Resistance based on excellence of its research.</w:t>
      </w:r>
    </w:p>
    <w:p w14:paraId="0DF3F08F" w14:textId="294EA074" w:rsidR="00B7764B" w:rsidRPr="007B0C23" w:rsidRDefault="007B0C23" w:rsidP="00CB0022">
      <w:pPr>
        <w:tabs>
          <w:tab w:val="left" w:pos="360"/>
        </w:tabs>
        <w:spacing w:before="100" w:beforeAutospacing="1" w:after="240"/>
        <w:ind w:left="1134" w:hanging="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(e)</w:t>
      </w:r>
      <w:r w:rsidRPr="007B0C23">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 xml:space="preserve">Develop the presence and organization both to compete for large grants and doctoral training </w:t>
      </w:r>
      <w:proofErr w:type="spellStart"/>
      <w:r w:rsidR="00B7764B" w:rsidRPr="007B0C23">
        <w:rPr>
          <w:rFonts w:ascii="Arial" w:eastAsia="Cambria" w:hAnsi="Arial" w:cs="Arial"/>
          <w:color w:val="000000"/>
          <w:sz w:val="22"/>
          <w:szCs w:val="22"/>
          <w:lang w:val="en-US"/>
        </w:rPr>
        <w:t>centres</w:t>
      </w:r>
      <w:proofErr w:type="spellEnd"/>
      <w:r w:rsidR="00B7764B" w:rsidRPr="007B0C23">
        <w:rPr>
          <w:rFonts w:ascii="Arial" w:eastAsia="Cambria" w:hAnsi="Arial" w:cs="Arial"/>
          <w:color w:val="000000"/>
          <w:sz w:val="22"/>
          <w:szCs w:val="22"/>
          <w:lang w:val="en-US"/>
        </w:rPr>
        <w:t xml:space="preserve"> </w:t>
      </w:r>
    </w:p>
    <w:p w14:paraId="62605C37" w14:textId="740F7A39" w:rsidR="00B7764B" w:rsidRPr="007B0C23" w:rsidRDefault="007B0C23" w:rsidP="007B0C23">
      <w:pPr>
        <w:spacing w:before="100" w:beforeAutospacing="1" w:after="240"/>
        <w:ind w:left="567" w:hanging="567"/>
        <w:textAlignment w:val="baseline"/>
        <w:rPr>
          <w:rFonts w:ascii="Arial" w:eastAsia="Cambria" w:hAnsi="Arial" w:cs="Arial"/>
          <w:b/>
          <w:color w:val="000000"/>
          <w:sz w:val="22"/>
          <w:szCs w:val="22"/>
        </w:rPr>
      </w:pPr>
      <w:r>
        <w:rPr>
          <w:rFonts w:ascii="Arial" w:eastAsia="Cambria" w:hAnsi="Arial" w:cs="Arial"/>
          <w:b/>
          <w:color w:val="000000"/>
          <w:sz w:val="22"/>
          <w:szCs w:val="22"/>
          <w:lang w:val="en-US"/>
        </w:rPr>
        <w:t>2.</w:t>
      </w:r>
      <w:r>
        <w:rPr>
          <w:rFonts w:ascii="Arial" w:eastAsia="Cambria" w:hAnsi="Arial" w:cs="Arial"/>
          <w:b/>
          <w:color w:val="000000"/>
          <w:sz w:val="22"/>
          <w:szCs w:val="22"/>
          <w:lang w:val="en-US"/>
        </w:rPr>
        <w:tab/>
      </w:r>
      <w:r w:rsidR="00B7764B" w:rsidRPr="007B0C23">
        <w:rPr>
          <w:rFonts w:ascii="Arial" w:eastAsia="Cambria" w:hAnsi="Arial" w:cs="Arial"/>
          <w:b/>
          <w:color w:val="000000"/>
          <w:sz w:val="22"/>
          <w:szCs w:val="22"/>
          <w:lang w:val="en-US"/>
        </w:rPr>
        <w:t>Activities of the Centre</w:t>
      </w:r>
    </w:p>
    <w:p w14:paraId="25BE98A7" w14:textId="2BE933F4" w:rsidR="00B7764B" w:rsidRPr="007B0C23" w:rsidRDefault="007B0C23" w:rsidP="007B0C23">
      <w:pPr>
        <w:spacing w:before="100" w:beforeAutospacing="1" w:after="240"/>
        <w:ind w:left="1134"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(a)</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To achieve the aims stated above, WAM IC will undertake a range of activities including:</w:t>
      </w:r>
    </w:p>
    <w:p w14:paraId="1BF2FD03" w14:textId="7EE30327"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w:t>
      </w:r>
      <w:proofErr w:type="spellStart"/>
      <w:r>
        <w:rPr>
          <w:rFonts w:ascii="Arial" w:eastAsia="Cambria" w:hAnsi="Arial" w:cs="Arial"/>
          <w:color w:val="000000"/>
          <w:sz w:val="22"/>
          <w:szCs w:val="22"/>
          <w:lang w:val="en-US"/>
        </w:rPr>
        <w:t>i</w:t>
      </w:r>
      <w:proofErr w:type="spellEnd"/>
      <w:r>
        <w:rPr>
          <w:rFonts w:ascii="Arial" w:eastAsia="Cambria" w:hAnsi="Arial" w:cs="Arial"/>
          <w:color w:val="000000"/>
          <w:sz w:val="22"/>
          <w:szCs w:val="22"/>
          <w:lang w:val="en-US"/>
        </w:rPr>
        <w:t>)</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Monthly, informal seminar series where Warwick researchers in antimicrobial research can share ideas and results.</w:t>
      </w:r>
    </w:p>
    <w:p w14:paraId="53E1145C" w14:textId="319AB6BA"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(ii)</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Attract excellent external speakers to present their findings and ideas to interested researchers in Warwick</w:t>
      </w:r>
    </w:p>
    <w:p w14:paraId="7CD6F711" w14:textId="793788AF"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(iii)</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Regular rotating lunch and coffee meetings of all PIs to stimulate research and grant applications, with the specific aim of supporting more junior members.</w:t>
      </w:r>
    </w:p>
    <w:p w14:paraId="5DD14BB9" w14:textId="6E32C900"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(iv)</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Maintaining a strong web presence to promote antimicrobial research in Warwick to the outside world.</w:t>
      </w:r>
    </w:p>
    <w:p w14:paraId="4152DE7C" w14:textId="3A8D81CD"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(v)</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Attract high quality young researchers to apply for fellowships to be held at Warwick</w:t>
      </w:r>
    </w:p>
    <w:p w14:paraId="232E1291" w14:textId="23C30DE6"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(vi)</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Undertake other activities commensurate with the aims of the Centre.</w:t>
      </w:r>
    </w:p>
    <w:p w14:paraId="398AFE26" w14:textId="234B8892" w:rsidR="00B7764B" w:rsidRPr="007B0C23" w:rsidRDefault="007B0C23" w:rsidP="007B0C23">
      <w:pPr>
        <w:tabs>
          <w:tab w:val="left" w:pos="360"/>
        </w:tabs>
        <w:spacing w:before="100" w:beforeAutospacing="1" w:after="240"/>
        <w:ind w:left="1701"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(vii)</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Seek additional external funding to support the operation of the Centre.</w:t>
      </w:r>
    </w:p>
    <w:p w14:paraId="2444B77F" w14:textId="48A63B26" w:rsidR="00B7764B" w:rsidRPr="007B0C23" w:rsidRDefault="007B0C23" w:rsidP="00CE1970">
      <w:pPr>
        <w:tabs>
          <w:tab w:val="left" w:pos="360"/>
        </w:tabs>
        <w:spacing w:before="100" w:beforeAutospacing="1" w:after="240"/>
        <w:ind w:left="1134"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(b)</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Build long term relationships with industry, the health service, veterinary services, agriculture and wider antimicrobial networks, including hosting national and international meetings and workshops in the field</w:t>
      </w:r>
    </w:p>
    <w:p w14:paraId="7B4045BF" w14:textId="54751F37" w:rsidR="00B7764B" w:rsidRPr="007B0C23" w:rsidRDefault="007B0C23" w:rsidP="00CE1970">
      <w:pPr>
        <w:tabs>
          <w:tab w:val="left" w:pos="360"/>
        </w:tabs>
        <w:spacing w:before="100" w:beforeAutospacing="1" w:after="240"/>
        <w:ind w:left="1134"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(c)</w:t>
      </w:r>
      <w:r w:rsidR="00CE1970">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Engage with national and international activities to help formulate government policy</w:t>
      </w:r>
    </w:p>
    <w:p w14:paraId="372DBFEE" w14:textId="77777777" w:rsidR="00413868" w:rsidRDefault="00413868">
      <w:pPr>
        <w:spacing w:after="160" w:line="259" w:lineRule="auto"/>
        <w:rPr>
          <w:rFonts w:ascii="Arial" w:eastAsia="Cambria" w:hAnsi="Arial" w:cs="Arial"/>
          <w:color w:val="000000"/>
          <w:spacing w:val="1"/>
          <w:sz w:val="22"/>
          <w:szCs w:val="22"/>
          <w:lang w:val="en-US"/>
        </w:rPr>
      </w:pPr>
      <w:r>
        <w:rPr>
          <w:rFonts w:ascii="Arial" w:eastAsia="Cambria" w:hAnsi="Arial" w:cs="Arial"/>
          <w:color w:val="000000"/>
          <w:spacing w:val="1"/>
          <w:sz w:val="22"/>
          <w:szCs w:val="22"/>
          <w:lang w:val="en-US"/>
        </w:rPr>
        <w:br w:type="page"/>
      </w:r>
    </w:p>
    <w:p w14:paraId="62B73DB3" w14:textId="057D68E5" w:rsidR="00B7764B" w:rsidRPr="007B0C23" w:rsidRDefault="00CE1970" w:rsidP="00CE1970">
      <w:pPr>
        <w:spacing w:before="100" w:beforeAutospacing="1" w:after="240"/>
        <w:ind w:left="1134" w:hanging="567"/>
        <w:jc w:val="both"/>
        <w:textAlignment w:val="baseline"/>
        <w:rPr>
          <w:rFonts w:ascii="Arial" w:eastAsia="Cambria" w:hAnsi="Arial" w:cs="Arial"/>
          <w:color w:val="000000"/>
          <w:spacing w:val="1"/>
          <w:sz w:val="22"/>
          <w:szCs w:val="22"/>
        </w:rPr>
      </w:pPr>
      <w:r>
        <w:rPr>
          <w:rFonts w:ascii="Arial" w:eastAsia="Cambria" w:hAnsi="Arial" w:cs="Arial"/>
          <w:color w:val="000000"/>
          <w:spacing w:val="1"/>
          <w:sz w:val="22"/>
          <w:szCs w:val="22"/>
          <w:lang w:val="en-US"/>
        </w:rPr>
        <w:lastRenderedPageBreak/>
        <w:t>(d)</w:t>
      </w:r>
      <w:r>
        <w:rPr>
          <w:rFonts w:ascii="Arial" w:eastAsia="Cambria" w:hAnsi="Arial" w:cs="Arial"/>
          <w:color w:val="000000"/>
          <w:spacing w:val="1"/>
          <w:sz w:val="22"/>
          <w:szCs w:val="22"/>
          <w:lang w:val="en-US"/>
        </w:rPr>
        <w:tab/>
      </w:r>
      <w:r w:rsidR="00B7764B" w:rsidRPr="00CE1970">
        <w:rPr>
          <w:rFonts w:ascii="Arial" w:eastAsia="Cambria" w:hAnsi="Arial" w:cs="Arial"/>
          <w:color w:val="000000"/>
          <w:spacing w:val="1"/>
          <w:sz w:val="22"/>
          <w:szCs w:val="22"/>
          <w:lang w:val="en-US"/>
        </w:rPr>
        <w:t>The members of the Centre shall consist of academic and research staff, visiting and associate fellows of the University who have research interests in aspects of antimicrobial research (bacterial, viral and fungal) and related areas required for the effective discovery, development and implementation of antimicrobials across human, animal and plant hosts. This integrates studies across infectious agents, hosts and their environments, the development of new chemical matter and its deployment to probe and inhibit targets and pathways, pharmacology, and analytical sciences. Individuals who wish to be a member of the Centre should approach the Director who will seek confirmation from the Management Committee that their membership will enhance the Centre; requests to become members will</w:t>
      </w:r>
      <w:r w:rsidR="00B7764B" w:rsidRPr="007B0C23">
        <w:rPr>
          <w:rFonts w:ascii="Arial" w:eastAsia="Cambria" w:hAnsi="Arial" w:cs="Arial"/>
          <w:color w:val="000000"/>
          <w:spacing w:val="1"/>
          <w:sz w:val="22"/>
          <w:szCs w:val="22"/>
          <w:lang w:val="en-US"/>
        </w:rPr>
        <w:t xml:space="preserve"> not normally be refused.</w:t>
      </w:r>
    </w:p>
    <w:p w14:paraId="2AC6E048" w14:textId="59A53EE3" w:rsidR="00B7764B" w:rsidRPr="007B0C23" w:rsidRDefault="00CE1970" w:rsidP="00CE1970">
      <w:pPr>
        <w:spacing w:before="100" w:beforeAutospacing="1" w:after="240"/>
        <w:ind w:left="1134"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(e)</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Academic and research staff in other universities and governmental research agencies may be nominated for membership by the Director to the Management Committee. This will be granted if there is a demonstrable benefit to the Centre.</w:t>
      </w:r>
    </w:p>
    <w:p w14:paraId="2A970558" w14:textId="77B9A959" w:rsidR="00B7764B" w:rsidRPr="007B0C23" w:rsidRDefault="00CE1970" w:rsidP="00CE1970">
      <w:pPr>
        <w:spacing w:before="100" w:beforeAutospacing="1" w:after="240"/>
        <w:ind w:left="567" w:hanging="567"/>
        <w:textAlignment w:val="baseline"/>
        <w:rPr>
          <w:rFonts w:ascii="Arial" w:eastAsia="Cambria" w:hAnsi="Arial" w:cs="Arial"/>
          <w:b/>
          <w:color w:val="000000"/>
          <w:spacing w:val="-1"/>
          <w:sz w:val="22"/>
          <w:szCs w:val="22"/>
        </w:rPr>
      </w:pPr>
      <w:r>
        <w:rPr>
          <w:rFonts w:ascii="Arial" w:eastAsia="Cambria" w:hAnsi="Arial" w:cs="Arial"/>
          <w:b/>
          <w:color w:val="000000"/>
          <w:spacing w:val="-1"/>
          <w:sz w:val="22"/>
          <w:szCs w:val="22"/>
          <w:lang w:val="en-US"/>
        </w:rPr>
        <w:t>3.</w:t>
      </w:r>
      <w:r>
        <w:rPr>
          <w:rFonts w:ascii="Arial" w:eastAsia="Cambria" w:hAnsi="Arial" w:cs="Arial"/>
          <w:b/>
          <w:color w:val="000000"/>
          <w:spacing w:val="-1"/>
          <w:sz w:val="22"/>
          <w:szCs w:val="22"/>
          <w:lang w:val="en-US"/>
        </w:rPr>
        <w:tab/>
      </w:r>
      <w:r w:rsidR="00B7764B" w:rsidRPr="007B0C23">
        <w:rPr>
          <w:rFonts w:ascii="Arial" w:eastAsia="Cambria" w:hAnsi="Arial" w:cs="Arial"/>
          <w:b/>
          <w:color w:val="000000"/>
          <w:spacing w:val="-1"/>
          <w:sz w:val="22"/>
          <w:szCs w:val="22"/>
          <w:lang w:val="en-US"/>
        </w:rPr>
        <w:t>Directorship</w:t>
      </w:r>
    </w:p>
    <w:p w14:paraId="7EB4DCFA" w14:textId="77777777" w:rsidR="00B7764B" w:rsidRPr="007B0C23" w:rsidRDefault="00B7764B" w:rsidP="00CE1970">
      <w:pPr>
        <w:spacing w:before="100" w:beforeAutospacing="1" w:after="240"/>
        <w:ind w:left="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There shall be a democratic vote amongst the WAM IC membership to determine the Director and an Associate Director of the Centre who shall then be appointed by the Board of the Faculty of Science, initially for a period of two years, the appointment being renewable following a vote amongst WAM IC membership. The Director shall be responsible to the Management Committee for the planning, direction and execution of the Centre's affairs.</w:t>
      </w:r>
    </w:p>
    <w:p w14:paraId="7B8E651E" w14:textId="232F37EC" w:rsidR="00B7764B" w:rsidRPr="007B0C23" w:rsidRDefault="00CE1970" w:rsidP="00CE1970">
      <w:pPr>
        <w:spacing w:before="100" w:beforeAutospacing="1" w:after="240"/>
        <w:ind w:left="567" w:hanging="567"/>
        <w:textAlignment w:val="baseline"/>
        <w:rPr>
          <w:rFonts w:ascii="Arial" w:eastAsia="Cambria" w:hAnsi="Arial" w:cs="Arial"/>
          <w:b/>
          <w:color w:val="000000"/>
          <w:sz w:val="22"/>
          <w:szCs w:val="22"/>
        </w:rPr>
      </w:pPr>
      <w:r>
        <w:rPr>
          <w:rFonts w:ascii="Arial" w:eastAsia="Cambria" w:hAnsi="Arial" w:cs="Arial"/>
          <w:b/>
          <w:color w:val="000000"/>
          <w:sz w:val="22"/>
          <w:szCs w:val="22"/>
          <w:lang w:val="en-US"/>
        </w:rPr>
        <w:t>4.</w:t>
      </w:r>
      <w:r>
        <w:rPr>
          <w:rFonts w:ascii="Arial" w:eastAsia="Cambria" w:hAnsi="Arial" w:cs="Arial"/>
          <w:b/>
          <w:color w:val="000000"/>
          <w:sz w:val="22"/>
          <w:szCs w:val="22"/>
          <w:lang w:val="en-US"/>
        </w:rPr>
        <w:tab/>
      </w:r>
      <w:r w:rsidR="00B7764B" w:rsidRPr="007B0C23">
        <w:rPr>
          <w:rFonts w:ascii="Arial" w:eastAsia="Cambria" w:hAnsi="Arial" w:cs="Arial"/>
          <w:b/>
          <w:color w:val="000000"/>
          <w:sz w:val="22"/>
          <w:szCs w:val="22"/>
          <w:lang w:val="en-US"/>
        </w:rPr>
        <w:t>Details of Management Committee</w:t>
      </w:r>
    </w:p>
    <w:p w14:paraId="20CA2B4F" w14:textId="77777777" w:rsidR="00B7764B" w:rsidRPr="007B0C23" w:rsidRDefault="00B7764B" w:rsidP="00CE1970">
      <w:pPr>
        <w:spacing w:before="100" w:beforeAutospacing="1" w:after="240"/>
        <w:ind w:left="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The role of the Management Committee shall be to advise the Director on the day-to-day activities of the Centre and to provide a link to multiple departments within the University.</w:t>
      </w:r>
    </w:p>
    <w:p w14:paraId="06EC2F79" w14:textId="77777777" w:rsidR="00B7764B" w:rsidRPr="007B0C23" w:rsidRDefault="00B7764B" w:rsidP="00CE1970">
      <w:pPr>
        <w:spacing w:before="100" w:beforeAutospacing="1" w:after="240"/>
        <w:ind w:left="567"/>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The Management Committee shall consist of:</w:t>
      </w:r>
    </w:p>
    <w:p w14:paraId="2DE5EA28" w14:textId="74A84D0D" w:rsidR="00B7764B" w:rsidRPr="007B0C23" w:rsidRDefault="00CE1970" w:rsidP="00CE1970">
      <w:pPr>
        <w:tabs>
          <w:tab w:val="left" w:pos="360"/>
        </w:tabs>
        <w:spacing w:before="100" w:beforeAutospacing="1" w:after="240"/>
        <w:ind w:left="1134" w:hanging="567"/>
        <w:textAlignment w:val="baseline"/>
        <w:rPr>
          <w:rFonts w:ascii="Arial" w:eastAsia="Cambria" w:hAnsi="Arial" w:cs="Arial"/>
          <w:color w:val="000000"/>
          <w:sz w:val="22"/>
          <w:szCs w:val="22"/>
        </w:rPr>
      </w:pPr>
      <w:r>
        <w:rPr>
          <w:rFonts w:ascii="Arial" w:eastAsia="Cambria" w:hAnsi="Arial" w:cs="Arial"/>
          <w:color w:val="000000"/>
          <w:sz w:val="22"/>
          <w:szCs w:val="22"/>
          <w:lang w:val="en-US"/>
        </w:rPr>
        <w:t>(a)</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the Director;</w:t>
      </w:r>
    </w:p>
    <w:p w14:paraId="6854D905" w14:textId="6F3AC64C" w:rsidR="00B7764B" w:rsidRPr="007B0C23" w:rsidRDefault="00CE1970" w:rsidP="00CE1970">
      <w:pPr>
        <w:tabs>
          <w:tab w:val="left" w:pos="360"/>
        </w:tabs>
        <w:spacing w:before="100" w:beforeAutospacing="1" w:after="240"/>
        <w:ind w:left="1134" w:hanging="567"/>
        <w:textAlignment w:val="baseline"/>
        <w:rPr>
          <w:rFonts w:ascii="Arial" w:eastAsia="Cambria" w:hAnsi="Arial" w:cs="Arial"/>
          <w:color w:val="000000"/>
          <w:sz w:val="22"/>
          <w:szCs w:val="22"/>
        </w:rPr>
      </w:pPr>
      <w:r>
        <w:rPr>
          <w:rFonts w:ascii="Arial" w:eastAsia="Cambria" w:hAnsi="Arial" w:cs="Arial"/>
          <w:color w:val="000000"/>
          <w:sz w:val="22"/>
          <w:szCs w:val="22"/>
          <w:lang w:val="en-US"/>
        </w:rPr>
        <w:t>(b)</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the Associate Director;</w:t>
      </w:r>
    </w:p>
    <w:p w14:paraId="100F85E1" w14:textId="36AFBA78" w:rsidR="009037B6" w:rsidRPr="009037B6" w:rsidRDefault="00CE1970" w:rsidP="009037B6">
      <w:pPr>
        <w:tabs>
          <w:tab w:val="left" w:pos="360"/>
        </w:tabs>
        <w:spacing w:before="100" w:beforeAutospacing="1" w:after="240"/>
        <w:ind w:left="1134" w:hanging="567"/>
        <w:jc w:val="both"/>
        <w:textAlignment w:val="baseline"/>
        <w:rPr>
          <w:rFonts w:ascii="Arial" w:eastAsia="Cambria" w:hAnsi="Arial" w:cs="Arial"/>
          <w:color w:val="000000"/>
          <w:sz w:val="22"/>
          <w:szCs w:val="22"/>
        </w:rPr>
      </w:pPr>
      <w:r>
        <w:rPr>
          <w:rFonts w:ascii="Arial" w:eastAsia="Cambria" w:hAnsi="Arial" w:cs="Arial"/>
          <w:color w:val="000000"/>
          <w:sz w:val="22"/>
          <w:szCs w:val="22"/>
          <w:lang w:val="en-US"/>
        </w:rPr>
        <w:t>(c)</w:t>
      </w:r>
      <w:r>
        <w:rPr>
          <w:rFonts w:ascii="Arial" w:eastAsia="Cambria" w:hAnsi="Arial" w:cs="Arial"/>
          <w:color w:val="000000"/>
          <w:sz w:val="22"/>
          <w:szCs w:val="22"/>
          <w:lang w:val="en-US"/>
        </w:rPr>
        <w:tab/>
      </w:r>
      <w:r w:rsidR="00B7764B" w:rsidRPr="007B0C23">
        <w:rPr>
          <w:rFonts w:ascii="Arial" w:eastAsia="Cambria" w:hAnsi="Arial" w:cs="Arial"/>
          <w:color w:val="000000"/>
          <w:sz w:val="22"/>
          <w:szCs w:val="22"/>
          <w:lang w:val="en-US"/>
        </w:rPr>
        <w:t>up to 5 other co-opted members of the Centre representative of participating Departments.</w:t>
      </w:r>
    </w:p>
    <w:p w14:paraId="6C99B26E" w14:textId="7225C00D" w:rsidR="00B7764B" w:rsidRPr="00CE1970" w:rsidRDefault="00B7764B" w:rsidP="00CE1970">
      <w:pPr>
        <w:tabs>
          <w:tab w:val="left" w:pos="360"/>
        </w:tabs>
        <w:spacing w:before="100" w:beforeAutospacing="1" w:after="240"/>
        <w:ind w:left="567"/>
        <w:jc w:val="both"/>
        <w:textAlignment w:val="baseline"/>
        <w:rPr>
          <w:rFonts w:ascii="Arial" w:eastAsia="Cambria" w:hAnsi="Arial" w:cs="Arial"/>
          <w:color w:val="000000"/>
          <w:sz w:val="22"/>
          <w:szCs w:val="22"/>
        </w:rPr>
      </w:pPr>
      <w:r w:rsidRPr="00CE1970">
        <w:rPr>
          <w:rFonts w:ascii="Arial" w:eastAsia="Cambria" w:hAnsi="Arial" w:cs="Arial"/>
          <w:color w:val="000000"/>
          <w:sz w:val="22"/>
          <w:szCs w:val="22"/>
          <w:lang w:val="en-US"/>
        </w:rPr>
        <w:t>The appointments to the Management Committee shall be for two years. The Director, the Associate Director shall appoint the other members of the Management Committee to reflect departmental and scientific diversity across the Centre.</w:t>
      </w:r>
    </w:p>
    <w:p w14:paraId="2B2CCC06" w14:textId="77777777" w:rsidR="009037B6" w:rsidRDefault="00B7764B" w:rsidP="009037B6">
      <w:pPr>
        <w:spacing w:before="100" w:beforeAutospacing="1" w:after="240"/>
        <w:ind w:left="567"/>
        <w:jc w:val="both"/>
        <w:textAlignment w:val="baseline"/>
        <w:rPr>
          <w:rFonts w:ascii="Arial" w:eastAsia="Cambria" w:hAnsi="Arial" w:cs="Arial"/>
          <w:color w:val="000000"/>
          <w:sz w:val="22"/>
          <w:szCs w:val="22"/>
          <w:lang w:val="en-US"/>
        </w:rPr>
      </w:pPr>
      <w:r w:rsidRPr="00CE1970">
        <w:rPr>
          <w:rFonts w:ascii="Arial" w:eastAsia="Cambria" w:hAnsi="Arial" w:cs="Arial"/>
          <w:color w:val="000000"/>
          <w:sz w:val="22"/>
          <w:szCs w:val="22"/>
          <w:lang w:val="en-US"/>
        </w:rPr>
        <w:t xml:space="preserve">The Management Committee shall meet as required, and at least twice per year. </w:t>
      </w:r>
    </w:p>
    <w:p w14:paraId="5F5F13CE" w14:textId="31DACFF2" w:rsidR="00B7764B" w:rsidRPr="009037B6" w:rsidRDefault="009037B6" w:rsidP="009037B6">
      <w:pPr>
        <w:spacing w:after="160" w:line="259" w:lineRule="auto"/>
        <w:ind w:left="567" w:hanging="567"/>
        <w:rPr>
          <w:rFonts w:ascii="Arial" w:eastAsia="Cambria" w:hAnsi="Arial" w:cs="Arial"/>
          <w:b/>
          <w:color w:val="000000"/>
          <w:sz w:val="22"/>
          <w:szCs w:val="22"/>
          <w:lang w:val="en-US"/>
        </w:rPr>
      </w:pPr>
      <w:r w:rsidRPr="009037B6">
        <w:rPr>
          <w:rFonts w:ascii="Arial" w:eastAsia="Cambria" w:hAnsi="Arial" w:cs="Arial"/>
          <w:b/>
          <w:color w:val="000000"/>
          <w:sz w:val="22"/>
          <w:szCs w:val="22"/>
          <w:lang w:val="en-US"/>
        </w:rPr>
        <w:t>5.</w:t>
      </w:r>
      <w:r w:rsidRPr="009037B6">
        <w:rPr>
          <w:rFonts w:ascii="Arial" w:eastAsia="Cambria" w:hAnsi="Arial" w:cs="Arial"/>
          <w:b/>
          <w:color w:val="000000"/>
          <w:sz w:val="22"/>
          <w:szCs w:val="22"/>
          <w:lang w:val="en-US"/>
        </w:rPr>
        <w:tab/>
      </w:r>
      <w:r w:rsidR="00B7764B" w:rsidRPr="009037B6">
        <w:rPr>
          <w:rFonts w:ascii="Arial" w:eastAsia="Cambria" w:hAnsi="Arial" w:cs="Arial"/>
          <w:b/>
          <w:color w:val="000000"/>
          <w:sz w:val="22"/>
          <w:szCs w:val="22"/>
          <w:lang w:val="en-US"/>
        </w:rPr>
        <w:t>Financial Responsibility</w:t>
      </w:r>
    </w:p>
    <w:p w14:paraId="5D87AAC3" w14:textId="4BE97289" w:rsidR="00B7764B" w:rsidRPr="007B0C23" w:rsidRDefault="00B7764B" w:rsidP="009037B6">
      <w:pPr>
        <w:spacing w:before="100" w:beforeAutospacing="1" w:after="240"/>
        <w:ind w:left="567"/>
        <w:jc w:val="both"/>
        <w:textAlignment w:val="baseline"/>
        <w:rPr>
          <w:rFonts w:ascii="Arial" w:eastAsia="Cambria" w:hAnsi="Arial" w:cs="Arial"/>
          <w:color w:val="000000"/>
          <w:sz w:val="22"/>
          <w:szCs w:val="22"/>
        </w:rPr>
      </w:pPr>
      <w:r w:rsidRPr="007B0C23">
        <w:rPr>
          <w:rFonts w:ascii="Arial" w:eastAsia="Cambria" w:hAnsi="Arial" w:cs="Arial"/>
          <w:color w:val="000000"/>
          <w:sz w:val="22"/>
          <w:szCs w:val="22"/>
          <w:lang w:val="en-US"/>
        </w:rPr>
        <w:t>The Centre does not have any financial standing, responsibility or profile. Any funding obtained to conduct Centre activities will be administered through Departments.</w:t>
      </w:r>
    </w:p>
    <w:p w14:paraId="38AEEE61" w14:textId="77777777" w:rsidR="00B7764B" w:rsidRPr="007B0C23" w:rsidRDefault="00B7764B" w:rsidP="009037B6">
      <w:pPr>
        <w:spacing w:before="100" w:beforeAutospacing="1" w:after="240"/>
        <w:rPr>
          <w:rFonts w:ascii="Arial" w:hAnsi="Arial" w:cs="Arial"/>
          <w:sz w:val="22"/>
          <w:szCs w:val="22"/>
        </w:rPr>
      </w:pPr>
    </w:p>
    <w:sectPr w:rsidR="00B7764B" w:rsidRPr="007B0C23" w:rsidSect="009037B6">
      <w:headerReference w:type="default" r:id="rId7"/>
      <w:footerReference w:type="default" r:id="rId8"/>
      <w:pgSz w:w="11909" w:h="16838"/>
      <w:pgMar w:top="1134" w:right="1134" w:bottom="567"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AFA9C" w14:textId="77777777" w:rsidR="00F071DC" w:rsidRDefault="00F071DC">
      <w:r>
        <w:separator/>
      </w:r>
    </w:p>
  </w:endnote>
  <w:endnote w:type="continuationSeparator" w:id="0">
    <w:p w14:paraId="2A4CB96C" w14:textId="77777777" w:rsidR="00F071DC" w:rsidRDefault="00F071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38864" w14:textId="77777777" w:rsidR="00EB28FB" w:rsidRDefault="00EB28FB">
    <w:pPr>
      <w:pStyle w:val="Footer"/>
      <w:spacing w:after="0" w:line="200" w:lineRule="atLeast"/>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81BD0" w14:textId="77777777" w:rsidR="00F071DC" w:rsidRDefault="00F071DC">
      <w:r>
        <w:separator/>
      </w:r>
    </w:p>
  </w:footnote>
  <w:footnote w:type="continuationSeparator" w:id="0">
    <w:p w14:paraId="165BAFE2" w14:textId="77777777" w:rsidR="00F071DC" w:rsidRDefault="00F071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C8504" w14:textId="77777777" w:rsidR="00EB28FB" w:rsidRDefault="00EB28FB">
    <w:pPr>
      <w:pStyle w:val="Header"/>
      <w:spacing w:after="0" w:line="20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62C10"/>
    <w:multiLevelType w:val="multilevel"/>
    <w:tmpl w:val="438CE866"/>
    <w:lvl w:ilvl="0">
      <w:start w:val="1"/>
      <w:numFmt w:val="decimal"/>
      <w:lvlText w:val="%1."/>
      <w:lvlJc w:val="left"/>
      <w:pPr>
        <w:tabs>
          <w:tab w:val="left" w:pos="360"/>
        </w:tabs>
      </w:pPr>
      <w:rPr>
        <w:rFonts w:ascii="Arial" w:eastAsia="Arial" w:hAnsi="Aria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F321F1A"/>
    <w:multiLevelType w:val="hybridMultilevel"/>
    <w:tmpl w:val="4AF87C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C2EE1"/>
    <w:multiLevelType w:val="multilevel"/>
    <w:tmpl w:val="4CA0FDBC"/>
    <w:lvl w:ilvl="0">
      <w:start w:val="1"/>
      <w:numFmt w:val="decimal"/>
      <w:lvlText w:val="%1."/>
      <w:lvlJc w:val="left"/>
      <w:pPr>
        <w:tabs>
          <w:tab w:val="left" w:pos="360"/>
        </w:tabs>
        <w:ind w:left="720"/>
      </w:pPr>
      <w:rPr>
        <w:rFonts w:ascii="Cambria" w:eastAsia="Cambria" w:hAnsi="Cambria"/>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E420E93"/>
    <w:multiLevelType w:val="multilevel"/>
    <w:tmpl w:val="B538BC7A"/>
    <w:lvl w:ilvl="0">
      <w:start w:val="1"/>
      <w:numFmt w:val="decimal"/>
      <w:lvlText w:val="%1."/>
      <w:lvlJc w:val="left"/>
      <w:pPr>
        <w:tabs>
          <w:tab w:val="left" w:pos="360"/>
        </w:tabs>
        <w:ind w:left="720"/>
      </w:pPr>
      <w:rPr>
        <w:rFonts w:ascii="Cambria" w:eastAsia="Cambria" w:hAnsi="Cambria"/>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C0503A6"/>
    <w:multiLevelType w:val="multilevel"/>
    <w:tmpl w:val="2F7E55D6"/>
    <w:lvl w:ilvl="0">
      <w:start w:val="1"/>
      <w:numFmt w:val="decimal"/>
      <w:lvlText w:val="%1."/>
      <w:lvlJc w:val="left"/>
      <w:pPr>
        <w:tabs>
          <w:tab w:val="left" w:pos="288"/>
        </w:tabs>
      </w:pPr>
      <w:rPr>
        <w:rFonts w:ascii="Arial" w:eastAsia="Arial" w:hAnsi="Aria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B7E148B"/>
    <w:multiLevelType w:val="hybridMultilevel"/>
    <w:tmpl w:val="6D2A4CCC"/>
    <w:lvl w:ilvl="0" w:tplc="9B6C107A">
      <w:start w:val="3"/>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55512DF"/>
    <w:multiLevelType w:val="hybridMultilevel"/>
    <w:tmpl w:val="CEC05AE0"/>
    <w:lvl w:ilvl="0" w:tplc="57B2C220">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4A75C2C"/>
    <w:multiLevelType w:val="hybridMultilevel"/>
    <w:tmpl w:val="7A488414"/>
    <w:lvl w:ilvl="0" w:tplc="8BE424D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F975339"/>
    <w:multiLevelType w:val="multilevel"/>
    <w:tmpl w:val="DBA6EDC4"/>
    <w:lvl w:ilvl="0">
      <w:start w:val="1"/>
      <w:numFmt w:val="bullet"/>
      <w:lvlText w:val="·"/>
      <w:lvlJc w:val="left"/>
      <w:pPr>
        <w:tabs>
          <w:tab w:val="left" w:pos="360"/>
        </w:tabs>
        <w:ind w:left="720"/>
      </w:pPr>
      <w:rPr>
        <w:rFonts w:ascii="Symbol" w:eastAsia="Symbol" w:hAnsi="Symbol"/>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58023574">
    <w:abstractNumId w:val="5"/>
  </w:num>
  <w:num w:numId="2" w16cid:durableId="12049506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89292948">
    <w:abstractNumId w:val="6"/>
  </w:num>
  <w:num w:numId="4" w16cid:durableId="1745640387">
    <w:abstractNumId w:val="6"/>
    <w:lvlOverride w:ilvl="0"/>
  </w:num>
  <w:num w:numId="5" w16cid:durableId="403264737">
    <w:abstractNumId w:val="6"/>
    <w:lvlOverride w:ilvl="0"/>
  </w:num>
  <w:num w:numId="6" w16cid:durableId="509025233">
    <w:abstractNumId w:val="0"/>
  </w:num>
  <w:num w:numId="7" w16cid:durableId="1804879994">
    <w:abstractNumId w:val="7"/>
  </w:num>
  <w:num w:numId="8" w16cid:durableId="1060325865">
    <w:abstractNumId w:val="4"/>
  </w:num>
  <w:num w:numId="9" w16cid:durableId="642351097">
    <w:abstractNumId w:val="3"/>
  </w:num>
  <w:num w:numId="10" w16cid:durableId="978655893">
    <w:abstractNumId w:val="11"/>
  </w:num>
  <w:num w:numId="11" w16cid:durableId="1725979402">
    <w:abstractNumId w:val="8"/>
  </w:num>
  <w:num w:numId="12" w16cid:durableId="1523086015">
    <w:abstractNumId w:val="10"/>
  </w:num>
  <w:num w:numId="13" w16cid:durableId="1276984785">
    <w:abstractNumId w:val="9"/>
  </w:num>
  <w:num w:numId="14" w16cid:durableId="12426394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7D3"/>
    <w:rsid w:val="000303E9"/>
    <w:rsid w:val="00064939"/>
    <w:rsid w:val="000707FA"/>
    <w:rsid w:val="000957CD"/>
    <w:rsid w:val="000E2C02"/>
    <w:rsid w:val="00183808"/>
    <w:rsid w:val="0019504A"/>
    <w:rsid w:val="001B5352"/>
    <w:rsid w:val="001E36A1"/>
    <w:rsid w:val="002035EF"/>
    <w:rsid w:val="00285787"/>
    <w:rsid w:val="002A540A"/>
    <w:rsid w:val="00313207"/>
    <w:rsid w:val="00324EBE"/>
    <w:rsid w:val="0036552C"/>
    <w:rsid w:val="00372455"/>
    <w:rsid w:val="003E37D3"/>
    <w:rsid w:val="003F241B"/>
    <w:rsid w:val="00413868"/>
    <w:rsid w:val="004312AB"/>
    <w:rsid w:val="00467A7D"/>
    <w:rsid w:val="004B6FD0"/>
    <w:rsid w:val="005963ED"/>
    <w:rsid w:val="00603B86"/>
    <w:rsid w:val="0065603F"/>
    <w:rsid w:val="006A1F71"/>
    <w:rsid w:val="00724017"/>
    <w:rsid w:val="00725ADB"/>
    <w:rsid w:val="007A1553"/>
    <w:rsid w:val="007B0C23"/>
    <w:rsid w:val="007C5007"/>
    <w:rsid w:val="007F6D5E"/>
    <w:rsid w:val="00811E8A"/>
    <w:rsid w:val="00872151"/>
    <w:rsid w:val="008A2D35"/>
    <w:rsid w:val="008B2A5A"/>
    <w:rsid w:val="008E2BE3"/>
    <w:rsid w:val="008F52F9"/>
    <w:rsid w:val="008F6769"/>
    <w:rsid w:val="009037B6"/>
    <w:rsid w:val="009060C9"/>
    <w:rsid w:val="009869B2"/>
    <w:rsid w:val="009D04E3"/>
    <w:rsid w:val="009F2854"/>
    <w:rsid w:val="00A16C9E"/>
    <w:rsid w:val="00A17CFB"/>
    <w:rsid w:val="00A605BF"/>
    <w:rsid w:val="00B2127E"/>
    <w:rsid w:val="00B7764B"/>
    <w:rsid w:val="00BB0034"/>
    <w:rsid w:val="00BB2B54"/>
    <w:rsid w:val="00BD30DE"/>
    <w:rsid w:val="00C776A0"/>
    <w:rsid w:val="00C8268A"/>
    <w:rsid w:val="00CB0022"/>
    <w:rsid w:val="00CE1970"/>
    <w:rsid w:val="00CE459A"/>
    <w:rsid w:val="00DC085F"/>
    <w:rsid w:val="00E161DF"/>
    <w:rsid w:val="00E84419"/>
    <w:rsid w:val="00E957A2"/>
    <w:rsid w:val="00EB28FB"/>
    <w:rsid w:val="00ED5BC0"/>
    <w:rsid w:val="00F071DC"/>
    <w:rsid w:val="00F27E11"/>
    <w:rsid w:val="00F51193"/>
    <w:rsid w:val="00F62763"/>
    <w:rsid w:val="00FA73B7"/>
    <w:rsid w:val="00FC1FE0"/>
    <w:rsid w:val="00FE4DC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951A55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017623">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947081901">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680</Words>
  <Characters>3877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3</cp:revision>
  <dcterms:created xsi:type="dcterms:W3CDTF">2022-06-07T08:31:00Z</dcterms:created>
  <dcterms:modified xsi:type="dcterms:W3CDTF">2022-06-07T08:31:00Z</dcterms:modified>
</cp:coreProperties>
</file>