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119DAA" w14:textId="18FD319F" w:rsidR="00F24DAC" w:rsidRPr="00F24DAC" w:rsidRDefault="00F24DAC" w:rsidP="00F24DAC">
      <w:pPr>
        <w:pStyle w:val="Heading2"/>
        <w:jc w:val="both"/>
        <w:rPr>
          <w:rFonts w:asciiTheme="minorHAnsi" w:hAnsiTheme="minorHAnsi" w:cstheme="minorHAnsi"/>
          <w:b/>
          <w:color w:val="auto"/>
          <w:sz w:val="22"/>
          <w:szCs w:val="22"/>
        </w:rPr>
      </w:pPr>
      <w:r w:rsidRPr="00F24DAC">
        <w:rPr>
          <w:rFonts w:asciiTheme="minorHAnsi" w:hAnsiTheme="minorHAnsi" w:cstheme="minorHAnsi"/>
          <w:b/>
          <w:color w:val="auto"/>
          <w:sz w:val="22"/>
          <w:szCs w:val="22"/>
        </w:rPr>
        <w:t>Constitution: Warwick Mind and Action Research Centre (WMA)</w:t>
      </w:r>
    </w:p>
    <w:p w14:paraId="73DA49F0" w14:textId="77777777" w:rsidR="00F24DAC" w:rsidRPr="00F24DAC" w:rsidRDefault="00F24DAC" w:rsidP="00F24DAC">
      <w:pPr>
        <w:jc w:val="both"/>
        <w:rPr>
          <w:rFonts w:asciiTheme="minorHAnsi" w:hAnsiTheme="minorHAnsi" w:cstheme="minorHAnsi"/>
          <w:sz w:val="22"/>
          <w:szCs w:val="22"/>
        </w:rPr>
      </w:pPr>
    </w:p>
    <w:p w14:paraId="18536B75" w14:textId="77777777" w:rsidR="00F24DAC" w:rsidRPr="00F24DAC" w:rsidRDefault="00F24DAC" w:rsidP="00F24DAC">
      <w:pPr>
        <w:ind w:left="567" w:hanging="567"/>
        <w:jc w:val="both"/>
        <w:outlineLvl w:val="2"/>
        <w:rPr>
          <w:rFonts w:asciiTheme="minorHAnsi" w:hAnsiTheme="minorHAnsi" w:cstheme="minorHAnsi"/>
          <w:b/>
          <w:bCs/>
          <w:sz w:val="22"/>
          <w:szCs w:val="22"/>
          <w:lang w:eastAsia="en-GB"/>
        </w:rPr>
      </w:pPr>
      <w:r w:rsidRPr="00F24DAC">
        <w:rPr>
          <w:rFonts w:asciiTheme="minorHAnsi" w:hAnsiTheme="minorHAnsi" w:cstheme="minorHAnsi"/>
          <w:b/>
          <w:bCs/>
          <w:sz w:val="22"/>
          <w:szCs w:val="22"/>
          <w:lang w:eastAsia="en-GB"/>
        </w:rPr>
        <w:t>1</w:t>
      </w:r>
      <w:r w:rsidRPr="00F24DAC">
        <w:rPr>
          <w:rFonts w:asciiTheme="minorHAnsi" w:hAnsiTheme="minorHAnsi" w:cstheme="minorHAnsi"/>
          <w:b/>
          <w:bCs/>
          <w:sz w:val="22"/>
          <w:szCs w:val="22"/>
          <w:lang w:eastAsia="en-GB"/>
        </w:rPr>
        <w:tab/>
        <w:t xml:space="preserve">Aims of the </w:t>
      </w:r>
      <w:proofErr w:type="gramStart"/>
      <w:r w:rsidRPr="00F24DAC">
        <w:rPr>
          <w:rFonts w:asciiTheme="minorHAnsi" w:hAnsiTheme="minorHAnsi" w:cstheme="minorHAnsi"/>
          <w:b/>
          <w:bCs/>
          <w:sz w:val="22"/>
          <w:szCs w:val="22"/>
          <w:lang w:eastAsia="en-GB"/>
        </w:rPr>
        <w:t>centre</w:t>
      </w:r>
      <w:proofErr w:type="gramEnd"/>
    </w:p>
    <w:p w14:paraId="534E374D" w14:textId="77777777" w:rsidR="00F24DAC" w:rsidRPr="00F24DAC" w:rsidRDefault="00F24DAC" w:rsidP="00F24DAC">
      <w:pPr>
        <w:ind w:left="720"/>
        <w:jc w:val="both"/>
        <w:outlineLvl w:val="2"/>
        <w:rPr>
          <w:rFonts w:asciiTheme="minorHAnsi" w:hAnsiTheme="minorHAnsi" w:cstheme="minorHAnsi"/>
          <w:b/>
          <w:bCs/>
          <w:sz w:val="22"/>
          <w:szCs w:val="22"/>
          <w:lang w:eastAsia="en-GB"/>
        </w:rPr>
      </w:pPr>
    </w:p>
    <w:p w14:paraId="7AAC6FF8" w14:textId="79DF702E" w:rsidR="00F24DAC" w:rsidRPr="00F24DAC" w:rsidRDefault="00F24DAC" w:rsidP="00F24DAC">
      <w:pPr>
        <w:ind w:left="567"/>
        <w:jc w:val="both"/>
        <w:rPr>
          <w:rFonts w:asciiTheme="minorHAnsi" w:hAnsiTheme="minorHAnsi" w:cstheme="minorHAnsi"/>
          <w:sz w:val="22"/>
          <w:szCs w:val="22"/>
          <w:lang w:eastAsia="en-GB"/>
        </w:rPr>
      </w:pPr>
      <w:r w:rsidRPr="00F24DAC">
        <w:rPr>
          <w:rFonts w:asciiTheme="minorHAnsi" w:hAnsiTheme="minorHAnsi" w:cstheme="minorHAnsi"/>
          <w:sz w:val="22"/>
          <w:szCs w:val="22"/>
          <w:lang w:eastAsia="en-GB"/>
        </w:rPr>
        <w:t xml:space="preserve">The aim of the Centre is to advance research and learning in the interdisciplinary study of </w:t>
      </w:r>
      <w:r w:rsidR="005E4DD7">
        <w:rPr>
          <w:rFonts w:asciiTheme="minorHAnsi" w:hAnsiTheme="minorHAnsi" w:cstheme="minorHAnsi"/>
          <w:sz w:val="22"/>
          <w:szCs w:val="22"/>
          <w:lang w:eastAsia="en-GB"/>
        </w:rPr>
        <w:t xml:space="preserve">issues in the philosophy and psychology of mind and action </w:t>
      </w:r>
      <w:r w:rsidRPr="00F24DAC">
        <w:rPr>
          <w:rFonts w:asciiTheme="minorHAnsi" w:hAnsiTheme="minorHAnsi" w:cstheme="minorHAnsi"/>
          <w:sz w:val="22"/>
          <w:szCs w:val="22"/>
          <w:lang w:eastAsia="en-GB"/>
        </w:rPr>
        <w:t xml:space="preserve">through the following: </w:t>
      </w:r>
    </w:p>
    <w:p w14:paraId="4450659E" w14:textId="77777777" w:rsidR="00F24DAC" w:rsidRPr="00F24DAC" w:rsidRDefault="00F24DAC" w:rsidP="00F24DAC">
      <w:pPr>
        <w:ind w:left="720"/>
        <w:jc w:val="both"/>
        <w:rPr>
          <w:rFonts w:asciiTheme="minorHAnsi" w:hAnsiTheme="minorHAnsi" w:cstheme="minorHAnsi"/>
          <w:sz w:val="22"/>
          <w:szCs w:val="22"/>
          <w:lang w:eastAsia="en-GB"/>
        </w:rPr>
      </w:pPr>
    </w:p>
    <w:p w14:paraId="5B574739" w14:textId="77777777" w:rsidR="00F24DAC" w:rsidRPr="00F24DAC" w:rsidRDefault="00F24DAC" w:rsidP="00F24DAC">
      <w:pPr>
        <w:ind w:left="1134" w:hanging="567"/>
        <w:jc w:val="both"/>
        <w:rPr>
          <w:rFonts w:asciiTheme="minorHAnsi" w:hAnsiTheme="minorHAnsi" w:cstheme="minorHAnsi"/>
          <w:sz w:val="22"/>
          <w:szCs w:val="22"/>
          <w:lang w:eastAsia="en-GB"/>
        </w:rPr>
      </w:pPr>
      <w:r w:rsidRPr="00F24DAC">
        <w:rPr>
          <w:rFonts w:asciiTheme="minorHAnsi" w:hAnsiTheme="minorHAnsi" w:cstheme="minorHAnsi"/>
          <w:sz w:val="22"/>
          <w:szCs w:val="22"/>
          <w:lang w:eastAsia="en-GB"/>
        </w:rPr>
        <w:t>(a)</w:t>
      </w:r>
      <w:r w:rsidRPr="00F24DAC">
        <w:rPr>
          <w:rFonts w:asciiTheme="minorHAnsi" w:hAnsiTheme="minorHAnsi" w:cstheme="minorHAnsi"/>
          <w:sz w:val="22"/>
          <w:szCs w:val="22"/>
          <w:lang w:eastAsia="en-GB"/>
        </w:rPr>
        <w:tab/>
        <w:t>to act as focus for such research and learning at an international level.</w:t>
      </w:r>
    </w:p>
    <w:p w14:paraId="3E5433F8" w14:textId="77777777" w:rsidR="00F24DAC" w:rsidRPr="00F24DAC" w:rsidRDefault="00F24DAC" w:rsidP="00F24DAC">
      <w:pPr>
        <w:ind w:left="1134" w:hanging="567"/>
        <w:jc w:val="both"/>
        <w:rPr>
          <w:rFonts w:asciiTheme="minorHAnsi" w:hAnsiTheme="minorHAnsi" w:cstheme="minorHAnsi"/>
          <w:sz w:val="22"/>
          <w:szCs w:val="22"/>
          <w:lang w:eastAsia="en-GB"/>
        </w:rPr>
      </w:pPr>
    </w:p>
    <w:p w14:paraId="3F5A77E7" w14:textId="77777777" w:rsidR="00F24DAC" w:rsidRPr="00F24DAC" w:rsidRDefault="00F24DAC" w:rsidP="00F24DAC">
      <w:pPr>
        <w:ind w:left="1134" w:hanging="567"/>
        <w:jc w:val="both"/>
        <w:rPr>
          <w:rFonts w:asciiTheme="minorHAnsi" w:hAnsiTheme="minorHAnsi" w:cstheme="minorHAnsi"/>
          <w:sz w:val="22"/>
          <w:szCs w:val="22"/>
          <w:lang w:eastAsia="en-GB"/>
        </w:rPr>
      </w:pPr>
      <w:r w:rsidRPr="00F24DAC">
        <w:rPr>
          <w:rFonts w:asciiTheme="minorHAnsi" w:hAnsiTheme="minorHAnsi" w:cstheme="minorHAnsi"/>
          <w:sz w:val="22"/>
          <w:szCs w:val="22"/>
          <w:lang w:eastAsia="en-GB"/>
        </w:rPr>
        <w:t>(b)</w:t>
      </w:r>
      <w:r w:rsidRPr="00F24DAC">
        <w:rPr>
          <w:rFonts w:asciiTheme="minorHAnsi" w:hAnsiTheme="minorHAnsi" w:cstheme="minorHAnsi"/>
          <w:sz w:val="22"/>
          <w:szCs w:val="22"/>
          <w:lang w:eastAsia="en-GB"/>
        </w:rPr>
        <w:tab/>
        <w:t xml:space="preserve">to promote such interdisciplinary work through doctoral research and taught </w:t>
      </w:r>
      <w:proofErr w:type="gramStart"/>
      <w:r w:rsidRPr="00F24DAC">
        <w:rPr>
          <w:rFonts w:asciiTheme="minorHAnsi" w:hAnsiTheme="minorHAnsi" w:cstheme="minorHAnsi"/>
          <w:sz w:val="22"/>
          <w:szCs w:val="22"/>
          <w:lang w:eastAsia="en-GB"/>
        </w:rPr>
        <w:t>Masters</w:t>
      </w:r>
      <w:proofErr w:type="gramEnd"/>
      <w:r w:rsidRPr="00F24DAC">
        <w:rPr>
          <w:rFonts w:asciiTheme="minorHAnsi" w:hAnsiTheme="minorHAnsi" w:cstheme="minorHAnsi"/>
          <w:sz w:val="22"/>
          <w:szCs w:val="22"/>
          <w:lang w:eastAsia="en-GB"/>
        </w:rPr>
        <w:t xml:space="preserve"> programmes.</w:t>
      </w:r>
    </w:p>
    <w:p w14:paraId="0CB6A559" w14:textId="77777777" w:rsidR="00F24DAC" w:rsidRPr="00F24DAC" w:rsidRDefault="00F24DAC" w:rsidP="00F24DAC">
      <w:pPr>
        <w:ind w:left="1134" w:hanging="567"/>
        <w:jc w:val="both"/>
        <w:rPr>
          <w:rFonts w:asciiTheme="minorHAnsi" w:hAnsiTheme="minorHAnsi" w:cstheme="minorHAnsi"/>
          <w:sz w:val="22"/>
          <w:szCs w:val="22"/>
          <w:lang w:eastAsia="en-GB"/>
        </w:rPr>
      </w:pPr>
    </w:p>
    <w:p w14:paraId="55F2054C" w14:textId="77777777" w:rsidR="00F24DAC" w:rsidRPr="00F24DAC" w:rsidRDefault="00F24DAC" w:rsidP="00F24DAC">
      <w:pPr>
        <w:ind w:left="1134" w:hanging="567"/>
        <w:jc w:val="both"/>
        <w:rPr>
          <w:rFonts w:asciiTheme="minorHAnsi" w:hAnsiTheme="minorHAnsi" w:cstheme="minorHAnsi"/>
          <w:sz w:val="22"/>
          <w:szCs w:val="22"/>
          <w:lang w:eastAsia="en-GB"/>
        </w:rPr>
      </w:pPr>
      <w:r w:rsidRPr="00F24DAC">
        <w:rPr>
          <w:rFonts w:asciiTheme="minorHAnsi" w:hAnsiTheme="minorHAnsi" w:cstheme="minorHAnsi"/>
          <w:sz w:val="22"/>
          <w:szCs w:val="22"/>
          <w:lang w:eastAsia="en-GB"/>
        </w:rPr>
        <w:t>(c)</w:t>
      </w:r>
      <w:r w:rsidRPr="00F24DAC">
        <w:rPr>
          <w:rFonts w:asciiTheme="minorHAnsi" w:hAnsiTheme="minorHAnsi" w:cstheme="minorHAnsi"/>
          <w:sz w:val="22"/>
          <w:szCs w:val="22"/>
          <w:lang w:eastAsia="en-GB"/>
        </w:rPr>
        <w:tab/>
        <w:t xml:space="preserve">to promote the production of scholarly works by members of staff and graduate schools </w:t>
      </w:r>
      <w:proofErr w:type="gramStart"/>
      <w:r w:rsidRPr="00F24DAC">
        <w:rPr>
          <w:rFonts w:asciiTheme="minorHAnsi" w:hAnsiTheme="minorHAnsi" w:cstheme="minorHAnsi"/>
          <w:sz w:val="22"/>
          <w:szCs w:val="22"/>
          <w:lang w:eastAsia="en-GB"/>
        </w:rPr>
        <w:t>in order to</w:t>
      </w:r>
      <w:proofErr w:type="gramEnd"/>
      <w:r w:rsidRPr="00F24DAC">
        <w:rPr>
          <w:rFonts w:asciiTheme="minorHAnsi" w:hAnsiTheme="minorHAnsi" w:cstheme="minorHAnsi"/>
          <w:sz w:val="22"/>
          <w:szCs w:val="22"/>
          <w:lang w:eastAsia="en-GB"/>
        </w:rPr>
        <w:t xml:space="preserve"> pursue research objectives of mutual interest.</w:t>
      </w:r>
    </w:p>
    <w:p w14:paraId="40C216C4" w14:textId="77777777" w:rsidR="00F24DAC" w:rsidRPr="00F24DAC" w:rsidRDefault="00F24DAC" w:rsidP="00F24DAC">
      <w:pPr>
        <w:ind w:left="1134" w:hanging="567"/>
        <w:jc w:val="both"/>
        <w:rPr>
          <w:rFonts w:asciiTheme="minorHAnsi" w:hAnsiTheme="minorHAnsi" w:cstheme="minorHAnsi"/>
          <w:sz w:val="22"/>
          <w:szCs w:val="22"/>
          <w:lang w:eastAsia="en-GB"/>
        </w:rPr>
      </w:pPr>
    </w:p>
    <w:p w14:paraId="70F03517" w14:textId="77777777" w:rsidR="00F24DAC" w:rsidRPr="00F24DAC" w:rsidRDefault="00F24DAC" w:rsidP="00F24DAC">
      <w:pPr>
        <w:ind w:left="1134" w:hanging="567"/>
        <w:jc w:val="both"/>
        <w:rPr>
          <w:rFonts w:asciiTheme="minorHAnsi" w:hAnsiTheme="minorHAnsi" w:cstheme="minorHAnsi"/>
          <w:sz w:val="22"/>
          <w:szCs w:val="22"/>
          <w:lang w:eastAsia="en-GB"/>
        </w:rPr>
      </w:pPr>
      <w:r w:rsidRPr="00F24DAC">
        <w:rPr>
          <w:rFonts w:asciiTheme="minorHAnsi" w:hAnsiTheme="minorHAnsi" w:cstheme="minorHAnsi"/>
          <w:sz w:val="22"/>
          <w:szCs w:val="22"/>
          <w:lang w:eastAsia="en-GB"/>
        </w:rPr>
        <w:t>(d)</w:t>
      </w:r>
      <w:r w:rsidRPr="00F24DAC">
        <w:rPr>
          <w:rFonts w:asciiTheme="minorHAnsi" w:hAnsiTheme="minorHAnsi" w:cstheme="minorHAnsi"/>
          <w:sz w:val="22"/>
          <w:szCs w:val="22"/>
          <w:lang w:eastAsia="en-GB"/>
        </w:rPr>
        <w:tab/>
        <w:t xml:space="preserve">to organise symposia, conferences, </w:t>
      </w:r>
      <w:proofErr w:type="gramStart"/>
      <w:r w:rsidRPr="00F24DAC">
        <w:rPr>
          <w:rFonts w:asciiTheme="minorHAnsi" w:hAnsiTheme="minorHAnsi" w:cstheme="minorHAnsi"/>
          <w:sz w:val="22"/>
          <w:szCs w:val="22"/>
          <w:lang w:eastAsia="en-GB"/>
        </w:rPr>
        <w:t>seminars</w:t>
      </w:r>
      <w:proofErr w:type="gramEnd"/>
      <w:r w:rsidRPr="00F24DAC">
        <w:rPr>
          <w:rFonts w:asciiTheme="minorHAnsi" w:hAnsiTheme="minorHAnsi" w:cstheme="minorHAnsi"/>
          <w:sz w:val="22"/>
          <w:szCs w:val="22"/>
          <w:lang w:eastAsia="en-GB"/>
        </w:rPr>
        <w:t xml:space="preserve"> and workshops</w:t>
      </w:r>
    </w:p>
    <w:p w14:paraId="4A31B608" w14:textId="77777777" w:rsidR="00F24DAC" w:rsidRPr="00F24DAC" w:rsidRDefault="00F24DAC" w:rsidP="00F24DAC">
      <w:pPr>
        <w:ind w:left="1134" w:hanging="567"/>
        <w:jc w:val="both"/>
        <w:rPr>
          <w:rFonts w:asciiTheme="minorHAnsi" w:hAnsiTheme="minorHAnsi" w:cstheme="minorHAnsi"/>
          <w:sz w:val="22"/>
          <w:szCs w:val="22"/>
          <w:lang w:eastAsia="en-GB"/>
        </w:rPr>
      </w:pPr>
    </w:p>
    <w:p w14:paraId="7021225A" w14:textId="77777777" w:rsidR="00F24DAC" w:rsidRPr="00F24DAC" w:rsidRDefault="00F24DAC" w:rsidP="00F24DAC">
      <w:pPr>
        <w:ind w:left="1134" w:hanging="567"/>
        <w:jc w:val="both"/>
        <w:rPr>
          <w:rFonts w:asciiTheme="minorHAnsi" w:hAnsiTheme="minorHAnsi" w:cstheme="minorHAnsi"/>
          <w:sz w:val="22"/>
          <w:szCs w:val="22"/>
          <w:lang w:eastAsia="en-GB"/>
        </w:rPr>
      </w:pPr>
      <w:r w:rsidRPr="00F24DAC">
        <w:rPr>
          <w:rFonts w:asciiTheme="minorHAnsi" w:hAnsiTheme="minorHAnsi" w:cstheme="minorHAnsi"/>
          <w:sz w:val="22"/>
          <w:szCs w:val="22"/>
          <w:lang w:eastAsia="en-GB"/>
        </w:rPr>
        <w:t>(e)</w:t>
      </w:r>
      <w:r w:rsidRPr="00F24DAC">
        <w:rPr>
          <w:rFonts w:asciiTheme="minorHAnsi" w:hAnsiTheme="minorHAnsi" w:cstheme="minorHAnsi"/>
          <w:sz w:val="22"/>
          <w:szCs w:val="22"/>
          <w:lang w:eastAsia="en-GB"/>
        </w:rPr>
        <w:tab/>
        <w:t>to publish and disseminate the results of the Centre's research, through academic books, journal papers and the Centre's own series of working papers.</w:t>
      </w:r>
    </w:p>
    <w:p w14:paraId="422FC18B" w14:textId="77777777" w:rsidR="00F24DAC" w:rsidRPr="00F24DAC" w:rsidRDefault="00F24DAC" w:rsidP="00F24DAC">
      <w:pPr>
        <w:ind w:left="1440"/>
        <w:jc w:val="both"/>
        <w:rPr>
          <w:rFonts w:asciiTheme="minorHAnsi" w:hAnsiTheme="minorHAnsi" w:cstheme="minorHAnsi"/>
          <w:sz w:val="22"/>
          <w:szCs w:val="22"/>
          <w:lang w:eastAsia="en-GB"/>
        </w:rPr>
      </w:pPr>
    </w:p>
    <w:p w14:paraId="3D20CC3C" w14:textId="77777777" w:rsidR="00F24DAC" w:rsidRPr="00F24DAC" w:rsidRDefault="00F24DAC" w:rsidP="00F24DAC">
      <w:pPr>
        <w:ind w:left="567" w:hanging="567"/>
        <w:jc w:val="both"/>
        <w:outlineLvl w:val="2"/>
        <w:rPr>
          <w:rFonts w:asciiTheme="minorHAnsi" w:hAnsiTheme="minorHAnsi" w:cstheme="minorHAnsi"/>
          <w:b/>
          <w:bCs/>
          <w:sz w:val="22"/>
          <w:szCs w:val="22"/>
          <w:lang w:eastAsia="en-GB"/>
        </w:rPr>
      </w:pPr>
      <w:r w:rsidRPr="00F24DAC">
        <w:rPr>
          <w:rFonts w:asciiTheme="minorHAnsi" w:hAnsiTheme="minorHAnsi" w:cstheme="minorHAnsi"/>
          <w:b/>
          <w:bCs/>
          <w:sz w:val="22"/>
          <w:szCs w:val="22"/>
          <w:lang w:eastAsia="en-GB"/>
        </w:rPr>
        <w:t>2</w:t>
      </w:r>
      <w:r w:rsidRPr="00F24DAC">
        <w:rPr>
          <w:rFonts w:asciiTheme="minorHAnsi" w:hAnsiTheme="minorHAnsi" w:cstheme="minorHAnsi"/>
          <w:b/>
          <w:bCs/>
          <w:sz w:val="22"/>
          <w:szCs w:val="22"/>
          <w:lang w:eastAsia="en-GB"/>
        </w:rPr>
        <w:tab/>
        <w:t>The Director of the Centre</w:t>
      </w:r>
    </w:p>
    <w:p w14:paraId="2E47F25D" w14:textId="77777777" w:rsidR="00F24DAC" w:rsidRPr="00F24DAC" w:rsidRDefault="00F24DAC" w:rsidP="00F24DAC">
      <w:pPr>
        <w:ind w:left="720"/>
        <w:jc w:val="both"/>
        <w:outlineLvl w:val="2"/>
        <w:rPr>
          <w:rFonts w:asciiTheme="minorHAnsi" w:hAnsiTheme="minorHAnsi" w:cstheme="minorHAnsi"/>
          <w:b/>
          <w:bCs/>
          <w:sz w:val="22"/>
          <w:szCs w:val="22"/>
          <w:lang w:eastAsia="en-GB"/>
        </w:rPr>
      </w:pPr>
    </w:p>
    <w:p w14:paraId="1929A817" w14:textId="77777777" w:rsidR="00F24DAC" w:rsidRPr="00F24DAC" w:rsidRDefault="00F24DAC" w:rsidP="00F24DAC">
      <w:pPr>
        <w:ind w:left="1134" w:hanging="567"/>
        <w:jc w:val="both"/>
        <w:rPr>
          <w:rFonts w:asciiTheme="minorHAnsi" w:hAnsiTheme="minorHAnsi" w:cstheme="minorHAnsi"/>
          <w:sz w:val="22"/>
          <w:szCs w:val="22"/>
          <w:lang w:eastAsia="en-GB"/>
        </w:rPr>
      </w:pPr>
      <w:r w:rsidRPr="00F24DAC">
        <w:rPr>
          <w:rFonts w:asciiTheme="minorHAnsi" w:hAnsiTheme="minorHAnsi" w:cstheme="minorHAnsi"/>
          <w:sz w:val="22"/>
          <w:szCs w:val="22"/>
          <w:lang w:eastAsia="en-GB"/>
        </w:rPr>
        <w:t>(a)</w:t>
      </w:r>
      <w:r w:rsidRPr="00F24DAC">
        <w:rPr>
          <w:rFonts w:asciiTheme="minorHAnsi" w:hAnsiTheme="minorHAnsi" w:cstheme="minorHAnsi"/>
          <w:sz w:val="22"/>
          <w:szCs w:val="22"/>
          <w:lang w:eastAsia="en-GB"/>
        </w:rPr>
        <w:tab/>
        <w:t>The Director shall be appointed by the Board of the Faculty of Social Sciences, initially on the recommendation of the Chair of the Philosophy Department and subsequently on the recommendation of the management committee.</w:t>
      </w:r>
    </w:p>
    <w:p w14:paraId="6E2226B6" w14:textId="77777777" w:rsidR="00F24DAC" w:rsidRPr="00F24DAC" w:rsidRDefault="00F24DAC" w:rsidP="00F24DAC">
      <w:pPr>
        <w:ind w:left="1134" w:hanging="567"/>
        <w:jc w:val="both"/>
        <w:rPr>
          <w:rFonts w:asciiTheme="minorHAnsi" w:hAnsiTheme="minorHAnsi" w:cstheme="minorHAnsi"/>
          <w:sz w:val="22"/>
          <w:szCs w:val="22"/>
          <w:lang w:eastAsia="en-GB"/>
        </w:rPr>
      </w:pPr>
    </w:p>
    <w:p w14:paraId="2F340257" w14:textId="77777777" w:rsidR="00F24DAC" w:rsidRPr="00F24DAC" w:rsidRDefault="00F24DAC" w:rsidP="00F24DAC">
      <w:pPr>
        <w:ind w:left="1134" w:hanging="567"/>
        <w:jc w:val="both"/>
        <w:rPr>
          <w:rFonts w:asciiTheme="minorHAnsi" w:hAnsiTheme="minorHAnsi" w:cstheme="minorHAnsi"/>
          <w:sz w:val="22"/>
          <w:szCs w:val="22"/>
          <w:lang w:eastAsia="en-GB"/>
        </w:rPr>
      </w:pPr>
      <w:r w:rsidRPr="00F24DAC">
        <w:rPr>
          <w:rFonts w:asciiTheme="minorHAnsi" w:hAnsiTheme="minorHAnsi" w:cstheme="minorHAnsi"/>
          <w:sz w:val="22"/>
          <w:szCs w:val="22"/>
          <w:lang w:eastAsia="en-GB"/>
        </w:rPr>
        <w:t>(b)</w:t>
      </w:r>
      <w:r w:rsidRPr="00F24DAC">
        <w:rPr>
          <w:rFonts w:asciiTheme="minorHAnsi" w:hAnsiTheme="minorHAnsi" w:cstheme="minorHAnsi"/>
          <w:sz w:val="22"/>
          <w:szCs w:val="22"/>
          <w:lang w:eastAsia="en-GB"/>
        </w:rPr>
        <w:tab/>
        <w:t>The appointment will be for a period of three years, renewable.</w:t>
      </w:r>
    </w:p>
    <w:p w14:paraId="794A7E92" w14:textId="77777777" w:rsidR="00F24DAC" w:rsidRPr="00F24DAC" w:rsidRDefault="00F24DAC" w:rsidP="00F24DAC">
      <w:pPr>
        <w:ind w:left="1134" w:hanging="567"/>
        <w:jc w:val="both"/>
        <w:rPr>
          <w:rFonts w:asciiTheme="minorHAnsi" w:hAnsiTheme="minorHAnsi" w:cstheme="minorHAnsi"/>
          <w:sz w:val="22"/>
          <w:szCs w:val="22"/>
          <w:lang w:eastAsia="en-GB"/>
        </w:rPr>
      </w:pPr>
    </w:p>
    <w:p w14:paraId="39E6A55E" w14:textId="77777777" w:rsidR="00F24DAC" w:rsidRPr="00F24DAC" w:rsidRDefault="00F24DAC" w:rsidP="00F24DAC">
      <w:pPr>
        <w:ind w:left="1134" w:hanging="567"/>
        <w:jc w:val="both"/>
        <w:rPr>
          <w:rFonts w:asciiTheme="minorHAnsi" w:hAnsiTheme="minorHAnsi" w:cstheme="minorHAnsi"/>
          <w:sz w:val="22"/>
          <w:szCs w:val="22"/>
          <w:lang w:eastAsia="en-GB"/>
        </w:rPr>
      </w:pPr>
      <w:r w:rsidRPr="00F24DAC">
        <w:rPr>
          <w:rFonts w:asciiTheme="minorHAnsi" w:hAnsiTheme="minorHAnsi" w:cstheme="minorHAnsi"/>
          <w:sz w:val="22"/>
          <w:szCs w:val="22"/>
          <w:lang w:eastAsia="en-GB"/>
        </w:rPr>
        <w:t>(c)</w:t>
      </w:r>
      <w:r w:rsidRPr="00F24DAC">
        <w:rPr>
          <w:rFonts w:asciiTheme="minorHAnsi" w:hAnsiTheme="minorHAnsi" w:cstheme="minorHAnsi"/>
          <w:sz w:val="22"/>
          <w:szCs w:val="22"/>
          <w:lang w:eastAsia="en-GB"/>
        </w:rPr>
        <w:tab/>
        <w:t>The Director shall be responsible to the Management Committee for the planning and direction of the work of the Centre.</w:t>
      </w:r>
    </w:p>
    <w:p w14:paraId="6062EA94" w14:textId="77777777" w:rsidR="00F24DAC" w:rsidRPr="00F24DAC" w:rsidRDefault="00F24DAC" w:rsidP="00F24DAC">
      <w:pPr>
        <w:ind w:left="1440"/>
        <w:jc w:val="both"/>
        <w:rPr>
          <w:rFonts w:asciiTheme="minorHAnsi" w:hAnsiTheme="minorHAnsi" w:cstheme="minorHAnsi"/>
          <w:sz w:val="22"/>
          <w:szCs w:val="22"/>
          <w:lang w:eastAsia="en-GB"/>
        </w:rPr>
      </w:pPr>
    </w:p>
    <w:p w14:paraId="4DCE0B07" w14:textId="77777777" w:rsidR="00F24DAC" w:rsidRPr="00F24DAC" w:rsidRDefault="00F24DAC" w:rsidP="00F24DAC">
      <w:pPr>
        <w:ind w:left="567" w:hanging="567"/>
        <w:jc w:val="both"/>
        <w:outlineLvl w:val="2"/>
        <w:rPr>
          <w:rFonts w:asciiTheme="minorHAnsi" w:hAnsiTheme="minorHAnsi" w:cstheme="minorHAnsi"/>
          <w:b/>
          <w:bCs/>
          <w:sz w:val="22"/>
          <w:szCs w:val="22"/>
          <w:lang w:eastAsia="en-GB"/>
        </w:rPr>
      </w:pPr>
      <w:r w:rsidRPr="00F24DAC">
        <w:rPr>
          <w:rFonts w:asciiTheme="minorHAnsi" w:hAnsiTheme="minorHAnsi" w:cstheme="minorHAnsi"/>
          <w:b/>
          <w:bCs/>
          <w:sz w:val="22"/>
          <w:szCs w:val="22"/>
          <w:lang w:eastAsia="en-GB"/>
        </w:rPr>
        <w:t>3</w:t>
      </w:r>
      <w:r w:rsidRPr="00F24DAC">
        <w:rPr>
          <w:rFonts w:asciiTheme="minorHAnsi" w:hAnsiTheme="minorHAnsi" w:cstheme="minorHAnsi"/>
          <w:b/>
          <w:bCs/>
          <w:sz w:val="22"/>
          <w:szCs w:val="22"/>
          <w:lang w:eastAsia="en-GB"/>
        </w:rPr>
        <w:tab/>
        <w:t>Membership</w:t>
      </w:r>
    </w:p>
    <w:p w14:paraId="7489EE85" w14:textId="77777777" w:rsidR="00F24DAC" w:rsidRPr="00F24DAC" w:rsidRDefault="00F24DAC" w:rsidP="00F24DAC">
      <w:pPr>
        <w:ind w:left="720"/>
        <w:jc w:val="both"/>
        <w:outlineLvl w:val="2"/>
        <w:rPr>
          <w:rFonts w:asciiTheme="minorHAnsi" w:hAnsiTheme="minorHAnsi" w:cstheme="minorHAnsi"/>
          <w:b/>
          <w:bCs/>
          <w:sz w:val="22"/>
          <w:szCs w:val="22"/>
          <w:lang w:eastAsia="en-GB"/>
        </w:rPr>
      </w:pPr>
    </w:p>
    <w:p w14:paraId="6A90627E" w14:textId="77777777" w:rsidR="00F24DAC" w:rsidRPr="00F24DAC" w:rsidRDefault="00F24DAC" w:rsidP="00F24DAC">
      <w:pPr>
        <w:ind w:left="567"/>
        <w:jc w:val="both"/>
        <w:rPr>
          <w:rFonts w:asciiTheme="minorHAnsi" w:hAnsiTheme="minorHAnsi" w:cstheme="minorHAnsi"/>
          <w:sz w:val="22"/>
          <w:szCs w:val="22"/>
          <w:lang w:eastAsia="en-GB"/>
        </w:rPr>
      </w:pPr>
      <w:r w:rsidRPr="00F24DAC">
        <w:rPr>
          <w:rFonts w:asciiTheme="minorHAnsi" w:hAnsiTheme="minorHAnsi" w:cstheme="minorHAnsi"/>
          <w:sz w:val="22"/>
          <w:szCs w:val="22"/>
          <w:lang w:eastAsia="en-GB"/>
        </w:rPr>
        <w:t>The Centre is established within the Department of Philosophy. The members shall consist of:</w:t>
      </w:r>
    </w:p>
    <w:p w14:paraId="401F777B" w14:textId="77777777" w:rsidR="00F24DAC" w:rsidRPr="00F24DAC" w:rsidRDefault="00F24DAC" w:rsidP="00F24DAC">
      <w:pPr>
        <w:jc w:val="both"/>
        <w:rPr>
          <w:rFonts w:asciiTheme="minorHAnsi" w:hAnsiTheme="minorHAnsi" w:cstheme="minorHAnsi"/>
          <w:sz w:val="22"/>
          <w:szCs w:val="22"/>
          <w:lang w:eastAsia="en-GB"/>
        </w:rPr>
      </w:pPr>
      <w:r w:rsidRPr="00F24DAC">
        <w:rPr>
          <w:rFonts w:asciiTheme="minorHAnsi" w:hAnsiTheme="minorHAnsi" w:cstheme="minorHAnsi"/>
          <w:sz w:val="22"/>
          <w:szCs w:val="22"/>
          <w:lang w:eastAsia="en-GB"/>
        </w:rPr>
        <w:t xml:space="preserve"> </w:t>
      </w:r>
    </w:p>
    <w:p w14:paraId="12377F41" w14:textId="77777777" w:rsidR="00F24DAC" w:rsidRPr="00F24DAC" w:rsidRDefault="00F24DAC" w:rsidP="00F24DAC">
      <w:pPr>
        <w:ind w:left="1134" w:hanging="567"/>
        <w:jc w:val="both"/>
        <w:rPr>
          <w:rFonts w:asciiTheme="minorHAnsi" w:hAnsiTheme="minorHAnsi" w:cstheme="minorHAnsi"/>
          <w:sz w:val="22"/>
          <w:szCs w:val="22"/>
          <w:lang w:eastAsia="en-GB"/>
        </w:rPr>
      </w:pPr>
      <w:r w:rsidRPr="00F24DAC">
        <w:rPr>
          <w:rFonts w:asciiTheme="minorHAnsi" w:hAnsiTheme="minorHAnsi" w:cstheme="minorHAnsi"/>
          <w:sz w:val="22"/>
          <w:szCs w:val="22"/>
          <w:lang w:eastAsia="en-GB"/>
        </w:rPr>
        <w:t>(a)</w:t>
      </w:r>
      <w:r w:rsidRPr="00F24DAC">
        <w:rPr>
          <w:rFonts w:asciiTheme="minorHAnsi" w:hAnsiTheme="minorHAnsi" w:cstheme="minorHAnsi"/>
          <w:sz w:val="22"/>
          <w:szCs w:val="22"/>
          <w:lang w:eastAsia="en-GB"/>
        </w:rPr>
        <w:tab/>
        <w:t>Those members of the Department of Philosophy who are involved in projects forming part of the programme for the Centre</w:t>
      </w:r>
    </w:p>
    <w:p w14:paraId="7619A4B8" w14:textId="77777777" w:rsidR="00F24DAC" w:rsidRPr="00F24DAC" w:rsidRDefault="00F24DAC" w:rsidP="00F24DAC">
      <w:pPr>
        <w:ind w:left="1134" w:hanging="567"/>
        <w:jc w:val="both"/>
        <w:rPr>
          <w:rFonts w:asciiTheme="minorHAnsi" w:hAnsiTheme="minorHAnsi" w:cstheme="minorHAnsi"/>
          <w:sz w:val="22"/>
          <w:szCs w:val="22"/>
          <w:lang w:eastAsia="en-GB"/>
        </w:rPr>
      </w:pPr>
    </w:p>
    <w:p w14:paraId="50D12B51" w14:textId="77777777" w:rsidR="00F24DAC" w:rsidRPr="00F24DAC" w:rsidRDefault="00F24DAC" w:rsidP="00F24DAC">
      <w:pPr>
        <w:ind w:left="1134" w:hanging="567"/>
        <w:jc w:val="both"/>
        <w:rPr>
          <w:rFonts w:asciiTheme="minorHAnsi" w:hAnsiTheme="minorHAnsi" w:cstheme="minorHAnsi"/>
          <w:sz w:val="22"/>
          <w:szCs w:val="22"/>
          <w:lang w:eastAsia="en-GB"/>
        </w:rPr>
      </w:pPr>
      <w:r w:rsidRPr="00F24DAC">
        <w:rPr>
          <w:rFonts w:asciiTheme="minorHAnsi" w:hAnsiTheme="minorHAnsi" w:cstheme="minorHAnsi"/>
          <w:sz w:val="22"/>
          <w:szCs w:val="22"/>
          <w:lang w:eastAsia="en-GB"/>
        </w:rPr>
        <w:t>(b)</w:t>
      </w:r>
      <w:r w:rsidRPr="00F24DAC">
        <w:rPr>
          <w:rFonts w:asciiTheme="minorHAnsi" w:hAnsiTheme="minorHAnsi" w:cstheme="minorHAnsi"/>
          <w:sz w:val="22"/>
          <w:szCs w:val="22"/>
          <w:lang w:eastAsia="en-GB"/>
        </w:rPr>
        <w:tab/>
        <w:t>Research students under the supervision of members of the Centre</w:t>
      </w:r>
    </w:p>
    <w:p w14:paraId="0377A1AA" w14:textId="77777777" w:rsidR="00F24DAC" w:rsidRPr="00F24DAC" w:rsidRDefault="00F24DAC" w:rsidP="00F24DAC">
      <w:pPr>
        <w:ind w:left="1134" w:hanging="567"/>
        <w:jc w:val="both"/>
        <w:rPr>
          <w:rFonts w:asciiTheme="minorHAnsi" w:hAnsiTheme="minorHAnsi" w:cstheme="minorHAnsi"/>
          <w:sz w:val="22"/>
          <w:szCs w:val="22"/>
          <w:lang w:eastAsia="en-GB"/>
        </w:rPr>
      </w:pPr>
    </w:p>
    <w:p w14:paraId="1F81A511" w14:textId="1629550A" w:rsidR="00F24DAC" w:rsidRPr="00F24DAC" w:rsidRDefault="00F24DAC" w:rsidP="46984C32">
      <w:pPr>
        <w:ind w:left="1134" w:hanging="567"/>
        <w:jc w:val="both"/>
        <w:rPr>
          <w:rFonts w:asciiTheme="minorHAnsi" w:eastAsiaTheme="minorEastAsia" w:hAnsiTheme="minorHAnsi" w:cstheme="minorBidi"/>
          <w:color w:val="222222"/>
          <w:sz w:val="22"/>
          <w:szCs w:val="22"/>
        </w:rPr>
      </w:pPr>
      <w:r w:rsidRPr="46984C32">
        <w:rPr>
          <w:rFonts w:asciiTheme="minorHAnsi" w:hAnsiTheme="minorHAnsi" w:cstheme="minorBidi"/>
          <w:sz w:val="22"/>
          <w:szCs w:val="22"/>
          <w:lang w:eastAsia="en-GB"/>
        </w:rPr>
        <w:t>(c)</w:t>
      </w:r>
      <w:r>
        <w:tab/>
      </w:r>
      <w:r w:rsidRPr="46984C32">
        <w:rPr>
          <w:rFonts w:asciiTheme="minorHAnsi" w:hAnsiTheme="minorHAnsi" w:cstheme="minorBidi"/>
          <w:sz w:val="22"/>
          <w:szCs w:val="22"/>
          <w:lang w:eastAsia="en-GB"/>
        </w:rPr>
        <w:t>Other academic staff of the University who are engaged in research forming part of the programme of the Centre</w:t>
      </w:r>
      <w:r w:rsidR="38A93018" w:rsidRPr="46984C32">
        <w:rPr>
          <w:rFonts w:asciiTheme="minorHAnsi" w:hAnsiTheme="minorHAnsi" w:cstheme="minorBidi"/>
          <w:sz w:val="22"/>
          <w:szCs w:val="22"/>
          <w:lang w:eastAsia="en-GB"/>
        </w:rPr>
        <w:t xml:space="preserve">. </w:t>
      </w:r>
      <w:proofErr w:type="gramStart"/>
      <w:r w:rsidR="38A93018" w:rsidRPr="46984C32">
        <w:rPr>
          <w:rFonts w:asciiTheme="minorHAnsi" w:eastAsiaTheme="minorEastAsia" w:hAnsiTheme="minorHAnsi" w:cstheme="minorBidi"/>
          <w:sz w:val="22"/>
          <w:szCs w:val="22"/>
          <w:lang w:eastAsia="en-GB"/>
        </w:rPr>
        <w:t xml:space="preserve">In particular, </w:t>
      </w:r>
      <w:r w:rsidR="38A93018" w:rsidRPr="46984C32">
        <w:rPr>
          <w:rFonts w:asciiTheme="minorHAnsi" w:eastAsiaTheme="minorEastAsia" w:hAnsiTheme="minorHAnsi" w:cstheme="minorBidi"/>
          <w:color w:val="222222"/>
          <w:sz w:val="22"/>
          <w:szCs w:val="22"/>
        </w:rPr>
        <w:t>membership</w:t>
      </w:r>
      <w:proofErr w:type="gramEnd"/>
      <w:r w:rsidR="38A93018" w:rsidRPr="46984C32">
        <w:rPr>
          <w:rFonts w:asciiTheme="minorHAnsi" w:eastAsiaTheme="minorEastAsia" w:hAnsiTheme="minorHAnsi" w:cstheme="minorBidi"/>
          <w:color w:val="222222"/>
          <w:sz w:val="22"/>
          <w:szCs w:val="22"/>
        </w:rPr>
        <w:t xml:space="preserve"> of the WMA c</w:t>
      </w:r>
      <w:r w:rsidR="62655066" w:rsidRPr="46984C32">
        <w:rPr>
          <w:rFonts w:asciiTheme="minorHAnsi" w:eastAsiaTheme="minorEastAsia" w:hAnsiTheme="minorHAnsi" w:cstheme="minorBidi"/>
          <w:color w:val="222222"/>
          <w:sz w:val="22"/>
          <w:szCs w:val="22"/>
        </w:rPr>
        <w:t>an</w:t>
      </w:r>
      <w:r w:rsidR="38A93018" w:rsidRPr="46984C32">
        <w:rPr>
          <w:rFonts w:asciiTheme="minorHAnsi" w:eastAsiaTheme="minorEastAsia" w:hAnsiTheme="minorHAnsi" w:cstheme="minorBidi"/>
          <w:color w:val="222222"/>
          <w:sz w:val="22"/>
          <w:szCs w:val="22"/>
        </w:rPr>
        <w:t xml:space="preserve"> be drawn from the Department of Psychology and Education Departments and Centres at Warwick</w:t>
      </w:r>
    </w:p>
    <w:p w14:paraId="4BA63A64" w14:textId="77777777" w:rsidR="00F24DAC" w:rsidRPr="00F24DAC" w:rsidRDefault="00F24DAC" w:rsidP="00F24DAC">
      <w:pPr>
        <w:ind w:left="1134" w:hanging="567"/>
        <w:jc w:val="both"/>
        <w:rPr>
          <w:rFonts w:asciiTheme="minorHAnsi" w:hAnsiTheme="minorHAnsi" w:cstheme="minorHAnsi"/>
          <w:sz w:val="22"/>
          <w:szCs w:val="22"/>
          <w:lang w:eastAsia="en-GB"/>
        </w:rPr>
      </w:pPr>
    </w:p>
    <w:p w14:paraId="431AF787" w14:textId="77777777" w:rsidR="00F24DAC" w:rsidRDefault="00F24DAC" w:rsidP="00F24DAC">
      <w:pPr>
        <w:ind w:left="1134" w:hanging="567"/>
        <w:jc w:val="both"/>
        <w:rPr>
          <w:rFonts w:asciiTheme="minorHAnsi" w:hAnsiTheme="minorHAnsi" w:cstheme="minorHAnsi"/>
          <w:sz w:val="22"/>
          <w:szCs w:val="22"/>
          <w:lang w:eastAsia="en-GB"/>
        </w:rPr>
      </w:pPr>
      <w:r w:rsidRPr="00F24DAC">
        <w:rPr>
          <w:rFonts w:asciiTheme="minorHAnsi" w:hAnsiTheme="minorHAnsi" w:cstheme="minorHAnsi"/>
          <w:sz w:val="22"/>
          <w:szCs w:val="22"/>
          <w:lang w:eastAsia="en-GB"/>
        </w:rPr>
        <w:t>(d)</w:t>
      </w:r>
      <w:r w:rsidRPr="00F24DAC">
        <w:rPr>
          <w:rFonts w:asciiTheme="minorHAnsi" w:hAnsiTheme="minorHAnsi" w:cstheme="minorHAnsi"/>
          <w:sz w:val="22"/>
          <w:szCs w:val="22"/>
          <w:lang w:eastAsia="en-GB"/>
        </w:rPr>
        <w:tab/>
        <w:t>Such visiting fellows and associate fellows as the University may from time to time appoint upon the nomination of the Management Committee of the Centre.</w:t>
      </w:r>
    </w:p>
    <w:p w14:paraId="2155DC8E" w14:textId="77777777" w:rsidR="00F77CDC" w:rsidRDefault="00F77CDC" w:rsidP="00F24DAC">
      <w:pPr>
        <w:ind w:left="1134" w:hanging="567"/>
        <w:jc w:val="both"/>
        <w:rPr>
          <w:rFonts w:asciiTheme="minorHAnsi" w:hAnsiTheme="minorHAnsi" w:cstheme="minorHAnsi"/>
          <w:sz w:val="22"/>
          <w:szCs w:val="22"/>
          <w:lang w:eastAsia="en-GB"/>
        </w:rPr>
      </w:pPr>
    </w:p>
    <w:p w14:paraId="3870409A" w14:textId="77777777" w:rsidR="00F77CDC" w:rsidRDefault="00F77CDC" w:rsidP="00F24DAC">
      <w:pPr>
        <w:ind w:left="1134" w:hanging="567"/>
        <w:jc w:val="both"/>
        <w:rPr>
          <w:rFonts w:asciiTheme="minorHAnsi" w:hAnsiTheme="minorHAnsi" w:cstheme="minorHAnsi"/>
          <w:sz w:val="22"/>
          <w:szCs w:val="22"/>
          <w:lang w:eastAsia="en-GB"/>
        </w:rPr>
      </w:pPr>
    </w:p>
    <w:p w14:paraId="3AE2540A" w14:textId="77777777" w:rsidR="00F77CDC" w:rsidRDefault="00F77CDC" w:rsidP="00F24DAC">
      <w:pPr>
        <w:ind w:left="1134" w:hanging="567"/>
        <w:jc w:val="both"/>
        <w:rPr>
          <w:rFonts w:asciiTheme="minorHAnsi" w:hAnsiTheme="minorHAnsi" w:cstheme="minorHAnsi"/>
          <w:sz w:val="22"/>
          <w:szCs w:val="22"/>
          <w:lang w:eastAsia="en-GB"/>
        </w:rPr>
      </w:pPr>
    </w:p>
    <w:p w14:paraId="0DDC184F" w14:textId="77777777" w:rsidR="00F77CDC" w:rsidRDefault="00F77CDC" w:rsidP="00F24DAC">
      <w:pPr>
        <w:ind w:left="1134" w:hanging="567"/>
        <w:jc w:val="both"/>
        <w:rPr>
          <w:rFonts w:asciiTheme="minorHAnsi" w:hAnsiTheme="minorHAnsi" w:cstheme="minorHAnsi"/>
          <w:sz w:val="22"/>
          <w:szCs w:val="22"/>
          <w:lang w:eastAsia="en-GB"/>
        </w:rPr>
      </w:pPr>
    </w:p>
    <w:p w14:paraId="5EDE0B92" w14:textId="77777777" w:rsidR="00F77CDC" w:rsidRPr="00F24DAC" w:rsidRDefault="00F77CDC" w:rsidP="00F24DAC">
      <w:pPr>
        <w:ind w:left="1134" w:hanging="567"/>
        <w:jc w:val="both"/>
        <w:rPr>
          <w:rFonts w:asciiTheme="minorHAnsi" w:hAnsiTheme="minorHAnsi" w:cstheme="minorHAnsi"/>
          <w:sz w:val="22"/>
          <w:szCs w:val="22"/>
          <w:lang w:eastAsia="en-GB"/>
        </w:rPr>
      </w:pPr>
    </w:p>
    <w:p w14:paraId="7C96D0C7" w14:textId="77777777" w:rsidR="00F24DAC" w:rsidRPr="00F24DAC" w:rsidRDefault="00F24DAC" w:rsidP="00F24DAC">
      <w:pPr>
        <w:ind w:left="1440"/>
        <w:jc w:val="both"/>
        <w:rPr>
          <w:rFonts w:asciiTheme="minorHAnsi" w:hAnsiTheme="minorHAnsi" w:cstheme="minorHAnsi"/>
          <w:sz w:val="22"/>
          <w:szCs w:val="22"/>
          <w:lang w:eastAsia="en-GB"/>
        </w:rPr>
      </w:pPr>
    </w:p>
    <w:p w14:paraId="40D46139" w14:textId="77777777" w:rsidR="00F24DAC" w:rsidRPr="00F24DAC" w:rsidRDefault="00F24DAC" w:rsidP="00F24DAC">
      <w:pPr>
        <w:ind w:left="567" w:hanging="567"/>
        <w:jc w:val="both"/>
        <w:outlineLvl w:val="2"/>
        <w:rPr>
          <w:rFonts w:asciiTheme="minorHAnsi" w:hAnsiTheme="minorHAnsi" w:cstheme="minorHAnsi"/>
          <w:b/>
          <w:bCs/>
          <w:sz w:val="22"/>
          <w:szCs w:val="22"/>
          <w:lang w:eastAsia="en-GB"/>
        </w:rPr>
      </w:pPr>
      <w:r w:rsidRPr="00F24DAC">
        <w:rPr>
          <w:rFonts w:asciiTheme="minorHAnsi" w:hAnsiTheme="minorHAnsi" w:cstheme="minorHAnsi"/>
          <w:b/>
          <w:bCs/>
          <w:sz w:val="22"/>
          <w:szCs w:val="22"/>
          <w:lang w:eastAsia="en-GB"/>
        </w:rPr>
        <w:lastRenderedPageBreak/>
        <w:t>4</w:t>
      </w:r>
      <w:r w:rsidRPr="00F24DAC">
        <w:rPr>
          <w:rFonts w:asciiTheme="minorHAnsi" w:hAnsiTheme="minorHAnsi" w:cstheme="minorHAnsi"/>
          <w:b/>
          <w:bCs/>
          <w:sz w:val="22"/>
          <w:szCs w:val="22"/>
          <w:lang w:eastAsia="en-GB"/>
        </w:rPr>
        <w:tab/>
        <w:t>Management committee</w:t>
      </w:r>
    </w:p>
    <w:p w14:paraId="2EA29629" w14:textId="77777777" w:rsidR="00F24DAC" w:rsidRPr="00F24DAC" w:rsidRDefault="00F24DAC" w:rsidP="00F24DAC">
      <w:pPr>
        <w:ind w:left="720"/>
        <w:jc w:val="both"/>
        <w:outlineLvl w:val="2"/>
        <w:rPr>
          <w:rFonts w:asciiTheme="minorHAnsi" w:hAnsiTheme="minorHAnsi" w:cstheme="minorHAnsi"/>
          <w:b/>
          <w:bCs/>
          <w:sz w:val="22"/>
          <w:szCs w:val="22"/>
          <w:lang w:eastAsia="en-GB"/>
        </w:rPr>
      </w:pPr>
    </w:p>
    <w:p w14:paraId="2E675D31" w14:textId="77777777" w:rsidR="00F24DAC" w:rsidRPr="00F24DAC" w:rsidRDefault="00F24DAC" w:rsidP="00F24DAC">
      <w:pPr>
        <w:ind w:left="1134" w:hanging="567"/>
        <w:jc w:val="both"/>
        <w:rPr>
          <w:rFonts w:asciiTheme="minorHAnsi" w:hAnsiTheme="minorHAnsi" w:cstheme="minorHAnsi"/>
          <w:sz w:val="22"/>
          <w:szCs w:val="22"/>
          <w:lang w:eastAsia="en-GB"/>
        </w:rPr>
      </w:pPr>
      <w:r w:rsidRPr="00F24DAC">
        <w:rPr>
          <w:rFonts w:asciiTheme="minorHAnsi" w:hAnsiTheme="minorHAnsi" w:cstheme="minorHAnsi"/>
          <w:sz w:val="22"/>
          <w:szCs w:val="22"/>
          <w:lang w:eastAsia="en-GB"/>
        </w:rPr>
        <w:t>(a)</w:t>
      </w:r>
      <w:r w:rsidRPr="00F24DAC">
        <w:rPr>
          <w:rFonts w:asciiTheme="minorHAnsi" w:hAnsiTheme="minorHAnsi" w:cstheme="minorHAnsi"/>
          <w:sz w:val="22"/>
          <w:szCs w:val="22"/>
          <w:lang w:eastAsia="en-GB"/>
        </w:rPr>
        <w:tab/>
        <w:t xml:space="preserve">There shall be a Management Committee of the Centre consisting of: </w:t>
      </w:r>
    </w:p>
    <w:p w14:paraId="4E6EE06A" w14:textId="77777777" w:rsidR="00F24DAC" w:rsidRPr="00F24DAC" w:rsidRDefault="00F24DAC" w:rsidP="00F24DAC">
      <w:pPr>
        <w:ind w:left="1440"/>
        <w:jc w:val="both"/>
        <w:rPr>
          <w:rFonts w:asciiTheme="minorHAnsi" w:hAnsiTheme="minorHAnsi" w:cstheme="minorHAnsi"/>
          <w:sz w:val="22"/>
          <w:szCs w:val="22"/>
          <w:lang w:eastAsia="en-GB"/>
        </w:rPr>
      </w:pPr>
    </w:p>
    <w:p w14:paraId="0EA42484" w14:textId="77777777" w:rsidR="00F24DAC" w:rsidRPr="00F24DAC" w:rsidRDefault="00F24DAC" w:rsidP="00F24DAC">
      <w:pPr>
        <w:ind w:left="1701" w:hanging="567"/>
        <w:jc w:val="both"/>
        <w:rPr>
          <w:rFonts w:asciiTheme="minorHAnsi" w:hAnsiTheme="minorHAnsi" w:cstheme="minorHAnsi"/>
          <w:sz w:val="22"/>
          <w:szCs w:val="22"/>
          <w:lang w:eastAsia="en-GB"/>
        </w:rPr>
      </w:pPr>
      <w:r w:rsidRPr="00F24DAC">
        <w:rPr>
          <w:rFonts w:asciiTheme="minorHAnsi" w:hAnsiTheme="minorHAnsi" w:cstheme="minorHAnsi"/>
          <w:sz w:val="22"/>
          <w:szCs w:val="22"/>
          <w:lang w:eastAsia="en-GB"/>
        </w:rPr>
        <w:t>(</w:t>
      </w:r>
      <w:proofErr w:type="spellStart"/>
      <w:r w:rsidRPr="00F24DAC">
        <w:rPr>
          <w:rFonts w:asciiTheme="minorHAnsi" w:hAnsiTheme="minorHAnsi" w:cstheme="minorHAnsi"/>
          <w:sz w:val="22"/>
          <w:szCs w:val="22"/>
          <w:lang w:eastAsia="en-GB"/>
        </w:rPr>
        <w:t>i</w:t>
      </w:r>
      <w:proofErr w:type="spellEnd"/>
      <w:r w:rsidRPr="00F24DAC">
        <w:rPr>
          <w:rFonts w:asciiTheme="minorHAnsi" w:hAnsiTheme="minorHAnsi" w:cstheme="minorHAnsi"/>
          <w:sz w:val="22"/>
          <w:szCs w:val="22"/>
          <w:lang w:eastAsia="en-GB"/>
        </w:rPr>
        <w:t>)</w:t>
      </w:r>
      <w:r w:rsidRPr="00F24DAC">
        <w:rPr>
          <w:rFonts w:asciiTheme="minorHAnsi" w:hAnsiTheme="minorHAnsi" w:cstheme="minorHAnsi"/>
          <w:sz w:val="22"/>
          <w:szCs w:val="22"/>
          <w:lang w:eastAsia="en-GB"/>
        </w:rPr>
        <w:tab/>
        <w:t>the Director of the Centre (as Chair)</w:t>
      </w:r>
    </w:p>
    <w:p w14:paraId="4A19A5E8" w14:textId="77777777" w:rsidR="00F24DAC" w:rsidRPr="00F24DAC" w:rsidRDefault="00F24DAC" w:rsidP="00F24DAC">
      <w:pPr>
        <w:ind w:left="1701" w:hanging="567"/>
        <w:jc w:val="both"/>
        <w:rPr>
          <w:rFonts w:asciiTheme="minorHAnsi" w:hAnsiTheme="minorHAnsi" w:cstheme="minorHAnsi"/>
          <w:sz w:val="22"/>
          <w:szCs w:val="22"/>
          <w:lang w:eastAsia="en-GB"/>
        </w:rPr>
      </w:pPr>
      <w:r w:rsidRPr="00F24DAC">
        <w:rPr>
          <w:rFonts w:asciiTheme="minorHAnsi" w:hAnsiTheme="minorHAnsi" w:cstheme="minorHAnsi"/>
          <w:sz w:val="22"/>
          <w:szCs w:val="22"/>
          <w:lang w:eastAsia="en-GB"/>
        </w:rPr>
        <w:t>(ii)</w:t>
      </w:r>
      <w:r w:rsidRPr="00F24DAC">
        <w:rPr>
          <w:rFonts w:asciiTheme="minorHAnsi" w:hAnsiTheme="minorHAnsi" w:cstheme="minorHAnsi"/>
          <w:sz w:val="22"/>
          <w:szCs w:val="22"/>
          <w:lang w:eastAsia="en-GB"/>
        </w:rPr>
        <w:tab/>
        <w:t>the Head of the Department of Philosophy</w:t>
      </w:r>
    </w:p>
    <w:p w14:paraId="54FE99D6" w14:textId="289C07B7" w:rsidR="00F24DAC" w:rsidRPr="00F24DAC" w:rsidRDefault="00F24DAC" w:rsidP="00F24DAC">
      <w:pPr>
        <w:ind w:left="1701" w:hanging="567"/>
        <w:jc w:val="both"/>
        <w:rPr>
          <w:rFonts w:asciiTheme="minorHAnsi" w:hAnsiTheme="minorHAnsi" w:cstheme="minorHAnsi"/>
          <w:sz w:val="22"/>
          <w:szCs w:val="22"/>
          <w:lang w:eastAsia="en-GB"/>
        </w:rPr>
      </w:pPr>
      <w:r w:rsidRPr="00F24DAC">
        <w:rPr>
          <w:rFonts w:asciiTheme="minorHAnsi" w:hAnsiTheme="minorHAnsi" w:cstheme="minorHAnsi"/>
          <w:sz w:val="22"/>
          <w:szCs w:val="22"/>
          <w:lang w:eastAsia="en-GB"/>
        </w:rPr>
        <w:t>(iii)</w:t>
      </w:r>
      <w:r w:rsidRPr="00F24DAC">
        <w:rPr>
          <w:rFonts w:asciiTheme="minorHAnsi" w:hAnsiTheme="minorHAnsi" w:cstheme="minorHAnsi"/>
          <w:sz w:val="22"/>
          <w:szCs w:val="22"/>
          <w:lang w:eastAsia="en-GB"/>
        </w:rPr>
        <w:tab/>
        <w:t xml:space="preserve">up to five members of the Centre, appointed annually by and from the membership </w:t>
      </w:r>
      <w:r w:rsidR="005E4DD7">
        <w:rPr>
          <w:rFonts w:asciiTheme="minorHAnsi" w:hAnsiTheme="minorHAnsi" w:cstheme="minorHAnsi"/>
          <w:sz w:val="22"/>
          <w:szCs w:val="22"/>
          <w:lang w:eastAsia="en-GB"/>
        </w:rPr>
        <w:t>of</w:t>
      </w:r>
      <w:r w:rsidRPr="00F24DAC">
        <w:rPr>
          <w:rFonts w:asciiTheme="minorHAnsi" w:hAnsiTheme="minorHAnsi" w:cstheme="minorHAnsi"/>
          <w:sz w:val="22"/>
          <w:szCs w:val="22"/>
          <w:lang w:eastAsia="en-GB"/>
        </w:rPr>
        <w:t xml:space="preserve"> the Centre</w:t>
      </w:r>
    </w:p>
    <w:p w14:paraId="46607771" w14:textId="77777777" w:rsidR="00F24DAC" w:rsidRPr="00F24DAC" w:rsidRDefault="00F24DAC" w:rsidP="00F24DAC">
      <w:pPr>
        <w:ind w:left="1701" w:hanging="567"/>
        <w:jc w:val="both"/>
        <w:rPr>
          <w:rFonts w:asciiTheme="minorHAnsi" w:hAnsiTheme="minorHAnsi" w:cstheme="minorHAnsi"/>
          <w:sz w:val="22"/>
          <w:szCs w:val="22"/>
          <w:lang w:eastAsia="en-GB"/>
        </w:rPr>
      </w:pPr>
      <w:r w:rsidRPr="00F24DAC">
        <w:rPr>
          <w:rFonts w:asciiTheme="minorHAnsi" w:hAnsiTheme="minorHAnsi" w:cstheme="minorHAnsi"/>
          <w:sz w:val="22"/>
          <w:szCs w:val="22"/>
          <w:lang w:eastAsia="en-GB"/>
        </w:rPr>
        <w:t>(iv)</w:t>
      </w:r>
      <w:r w:rsidRPr="00F24DAC">
        <w:rPr>
          <w:rFonts w:asciiTheme="minorHAnsi" w:hAnsiTheme="minorHAnsi" w:cstheme="minorHAnsi"/>
          <w:sz w:val="22"/>
          <w:szCs w:val="22"/>
          <w:lang w:eastAsia="en-GB"/>
        </w:rPr>
        <w:tab/>
        <w:t>Programme Directors, where appointed</w:t>
      </w:r>
    </w:p>
    <w:p w14:paraId="7DD2F593" w14:textId="77777777" w:rsidR="00F24DAC" w:rsidRPr="00F24DAC" w:rsidRDefault="00F24DAC" w:rsidP="00F24DAC">
      <w:pPr>
        <w:ind w:left="2160"/>
        <w:jc w:val="both"/>
        <w:rPr>
          <w:rFonts w:asciiTheme="minorHAnsi" w:hAnsiTheme="minorHAnsi" w:cstheme="minorHAnsi"/>
          <w:sz w:val="22"/>
          <w:szCs w:val="22"/>
          <w:lang w:eastAsia="en-GB"/>
        </w:rPr>
      </w:pPr>
    </w:p>
    <w:p w14:paraId="21240C34" w14:textId="77777777" w:rsidR="00F24DAC" w:rsidRPr="00F24DAC" w:rsidRDefault="00F24DAC" w:rsidP="00F24DAC">
      <w:pPr>
        <w:ind w:left="1134" w:hanging="567"/>
        <w:jc w:val="both"/>
        <w:rPr>
          <w:rFonts w:asciiTheme="minorHAnsi" w:hAnsiTheme="minorHAnsi" w:cstheme="minorHAnsi"/>
          <w:sz w:val="22"/>
          <w:szCs w:val="22"/>
          <w:lang w:eastAsia="en-GB"/>
        </w:rPr>
      </w:pPr>
      <w:r w:rsidRPr="00F24DAC">
        <w:rPr>
          <w:rFonts w:asciiTheme="minorHAnsi" w:hAnsiTheme="minorHAnsi" w:cstheme="minorHAnsi"/>
          <w:sz w:val="22"/>
          <w:szCs w:val="22"/>
          <w:lang w:eastAsia="en-GB"/>
        </w:rPr>
        <w:t>(b)</w:t>
      </w:r>
      <w:r w:rsidRPr="00F24DAC">
        <w:rPr>
          <w:rFonts w:asciiTheme="minorHAnsi" w:hAnsiTheme="minorHAnsi" w:cstheme="minorHAnsi"/>
          <w:sz w:val="22"/>
          <w:szCs w:val="22"/>
          <w:lang w:eastAsia="en-GB"/>
        </w:rPr>
        <w:tab/>
        <w:t>The terms of reference of the Management Committee shall be to advise on the progress of the work of the Centre, the creation of new projects and related applications for funding, the allocation of discretionary funds and all other matters relevant to the Centre.</w:t>
      </w:r>
    </w:p>
    <w:p w14:paraId="7EF4EDD8" w14:textId="77777777" w:rsidR="00F24DAC" w:rsidRPr="00F24DAC" w:rsidRDefault="00F24DAC" w:rsidP="00F24DAC">
      <w:pPr>
        <w:ind w:left="1134" w:hanging="567"/>
        <w:jc w:val="both"/>
        <w:rPr>
          <w:rFonts w:asciiTheme="minorHAnsi" w:hAnsiTheme="minorHAnsi" w:cstheme="minorHAnsi"/>
          <w:sz w:val="22"/>
          <w:szCs w:val="22"/>
          <w:lang w:eastAsia="en-GB"/>
        </w:rPr>
      </w:pPr>
    </w:p>
    <w:p w14:paraId="15557833" w14:textId="77777777" w:rsidR="00F24DAC" w:rsidRPr="00F24DAC" w:rsidRDefault="00F24DAC" w:rsidP="00F24DAC">
      <w:pPr>
        <w:ind w:left="1134" w:hanging="567"/>
        <w:jc w:val="both"/>
        <w:rPr>
          <w:rFonts w:asciiTheme="minorHAnsi" w:hAnsiTheme="minorHAnsi" w:cstheme="minorHAnsi"/>
          <w:sz w:val="22"/>
          <w:szCs w:val="22"/>
          <w:lang w:eastAsia="en-GB"/>
        </w:rPr>
      </w:pPr>
      <w:r w:rsidRPr="00F24DAC">
        <w:rPr>
          <w:rFonts w:asciiTheme="minorHAnsi" w:hAnsiTheme="minorHAnsi" w:cstheme="minorHAnsi"/>
          <w:sz w:val="22"/>
          <w:szCs w:val="22"/>
          <w:lang w:eastAsia="en-GB"/>
        </w:rPr>
        <w:t>(c)</w:t>
      </w:r>
      <w:r w:rsidRPr="00F24DAC">
        <w:rPr>
          <w:rFonts w:asciiTheme="minorHAnsi" w:hAnsiTheme="minorHAnsi" w:cstheme="minorHAnsi"/>
          <w:sz w:val="22"/>
          <w:szCs w:val="22"/>
          <w:lang w:eastAsia="en-GB"/>
        </w:rPr>
        <w:tab/>
        <w:t>The Management Committee shall meet as necessary and at least once a term.</w:t>
      </w:r>
    </w:p>
    <w:p w14:paraId="0AF0F268" w14:textId="77777777" w:rsidR="00F24DAC" w:rsidRPr="00F24DAC" w:rsidRDefault="00F24DAC" w:rsidP="00F24DAC">
      <w:pPr>
        <w:ind w:left="1134" w:hanging="567"/>
        <w:jc w:val="both"/>
        <w:rPr>
          <w:rFonts w:asciiTheme="minorHAnsi" w:hAnsiTheme="minorHAnsi" w:cstheme="minorHAnsi"/>
          <w:sz w:val="22"/>
          <w:szCs w:val="22"/>
          <w:lang w:eastAsia="en-GB"/>
        </w:rPr>
      </w:pPr>
    </w:p>
    <w:p w14:paraId="589023E5" w14:textId="77777777" w:rsidR="00F24DAC" w:rsidRPr="00F24DAC" w:rsidRDefault="00F24DAC" w:rsidP="00F24DAC">
      <w:pPr>
        <w:ind w:left="1134" w:hanging="567"/>
        <w:jc w:val="both"/>
        <w:rPr>
          <w:rFonts w:asciiTheme="minorHAnsi" w:hAnsiTheme="minorHAnsi" w:cstheme="minorHAnsi"/>
          <w:sz w:val="22"/>
          <w:szCs w:val="22"/>
          <w:lang w:eastAsia="en-GB"/>
        </w:rPr>
      </w:pPr>
      <w:r w:rsidRPr="00F24DAC">
        <w:rPr>
          <w:rFonts w:asciiTheme="minorHAnsi" w:hAnsiTheme="minorHAnsi" w:cstheme="minorHAnsi"/>
          <w:sz w:val="22"/>
          <w:szCs w:val="22"/>
          <w:lang w:eastAsia="en-GB"/>
        </w:rPr>
        <w:t>(d)</w:t>
      </w:r>
      <w:r w:rsidRPr="00F24DAC">
        <w:rPr>
          <w:rFonts w:asciiTheme="minorHAnsi" w:hAnsiTheme="minorHAnsi" w:cstheme="minorHAnsi"/>
          <w:sz w:val="22"/>
          <w:szCs w:val="22"/>
          <w:lang w:eastAsia="en-GB"/>
        </w:rPr>
        <w:tab/>
        <w:t xml:space="preserve">There may be Programme Directors appointed annually by the Management Committee, responsible to the Director for the conduct of </w:t>
      </w:r>
      <w:proofErr w:type="gramStart"/>
      <w:r w:rsidRPr="00F24DAC">
        <w:rPr>
          <w:rFonts w:asciiTheme="minorHAnsi" w:hAnsiTheme="minorHAnsi" w:cstheme="minorHAnsi"/>
          <w:sz w:val="22"/>
          <w:szCs w:val="22"/>
          <w:lang w:eastAsia="en-GB"/>
        </w:rPr>
        <w:t>particular programmes</w:t>
      </w:r>
      <w:proofErr w:type="gramEnd"/>
      <w:r w:rsidRPr="00F24DAC">
        <w:rPr>
          <w:rFonts w:asciiTheme="minorHAnsi" w:hAnsiTheme="minorHAnsi" w:cstheme="minorHAnsi"/>
          <w:sz w:val="22"/>
          <w:szCs w:val="22"/>
          <w:lang w:eastAsia="en-GB"/>
        </w:rPr>
        <w:t xml:space="preserve"> within the Centre</w:t>
      </w:r>
    </w:p>
    <w:p w14:paraId="2CBDF729" w14:textId="77777777" w:rsidR="00F24DAC" w:rsidRPr="00F24DAC" w:rsidRDefault="00F24DAC" w:rsidP="00F24DAC">
      <w:pPr>
        <w:ind w:left="1134" w:hanging="567"/>
        <w:jc w:val="both"/>
        <w:rPr>
          <w:rFonts w:asciiTheme="minorHAnsi" w:hAnsiTheme="minorHAnsi" w:cstheme="minorHAnsi"/>
          <w:sz w:val="22"/>
          <w:szCs w:val="22"/>
          <w:lang w:eastAsia="en-GB"/>
        </w:rPr>
      </w:pPr>
    </w:p>
    <w:p w14:paraId="0EBFBA1D" w14:textId="77777777" w:rsidR="00F24DAC" w:rsidRPr="00F24DAC" w:rsidRDefault="00F24DAC" w:rsidP="00F24DAC">
      <w:pPr>
        <w:ind w:left="1134" w:hanging="567"/>
        <w:jc w:val="both"/>
        <w:rPr>
          <w:rFonts w:asciiTheme="minorHAnsi" w:hAnsiTheme="minorHAnsi" w:cstheme="minorHAnsi"/>
          <w:sz w:val="22"/>
          <w:szCs w:val="22"/>
          <w:lang w:eastAsia="en-GB"/>
        </w:rPr>
      </w:pPr>
      <w:r w:rsidRPr="00F24DAC">
        <w:rPr>
          <w:rFonts w:asciiTheme="minorHAnsi" w:hAnsiTheme="minorHAnsi" w:cstheme="minorHAnsi"/>
          <w:sz w:val="22"/>
          <w:szCs w:val="22"/>
          <w:lang w:eastAsia="en-GB"/>
        </w:rPr>
        <w:t>(e)</w:t>
      </w:r>
      <w:r w:rsidRPr="00F24DAC">
        <w:rPr>
          <w:rFonts w:asciiTheme="minorHAnsi" w:hAnsiTheme="minorHAnsi" w:cstheme="minorHAnsi"/>
          <w:sz w:val="22"/>
          <w:szCs w:val="22"/>
          <w:lang w:eastAsia="en-GB"/>
        </w:rPr>
        <w:tab/>
        <w:t>There will be an annual general meeting to which all members of the research centre will be invited</w:t>
      </w:r>
    </w:p>
    <w:p w14:paraId="6C539252" w14:textId="77777777" w:rsidR="00F24DAC" w:rsidRPr="00F24DAC" w:rsidRDefault="00F24DAC" w:rsidP="00F24DAC">
      <w:pPr>
        <w:ind w:left="1134" w:hanging="567"/>
        <w:jc w:val="both"/>
        <w:rPr>
          <w:rFonts w:asciiTheme="minorHAnsi" w:hAnsiTheme="minorHAnsi" w:cstheme="minorHAnsi"/>
          <w:sz w:val="22"/>
          <w:szCs w:val="22"/>
          <w:lang w:eastAsia="en-GB"/>
        </w:rPr>
      </w:pPr>
    </w:p>
    <w:p w14:paraId="5D213EEF" w14:textId="77777777" w:rsidR="00F24DAC" w:rsidRPr="00F24DAC" w:rsidRDefault="00F24DAC" w:rsidP="00F24DAC">
      <w:pPr>
        <w:ind w:left="1134" w:hanging="567"/>
        <w:jc w:val="both"/>
        <w:rPr>
          <w:rFonts w:asciiTheme="minorHAnsi" w:hAnsiTheme="minorHAnsi" w:cstheme="minorHAnsi"/>
          <w:sz w:val="22"/>
          <w:szCs w:val="22"/>
          <w:lang w:eastAsia="en-GB"/>
        </w:rPr>
      </w:pPr>
      <w:r w:rsidRPr="00F24DAC">
        <w:rPr>
          <w:rFonts w:asciiTheme="minorHAnsi" w:hAnsiTheme="minorHAnsi" w:cstheme="minorHAnsi"/>
          <w:sz w:val="22"/>
          <w:szCs w:val="22"/>
          <w:lang w:eastAsia="en-GB"/>
        </w:rPr>
        <w:t>(f)</w:t>
      </w:r>
      <w:r w:rsidRPr="00F24DAC">
        <w:rPr>
          <w:rFonts w:asciiTheme="minorHAnsi" w:hAnsiTheme="minorHAnsi" w:cstheme="minorHAnsi"/>
          <w:sz w:val="22"/>
          <w:szCs w:val="22"/>
          <w:lang w:eastAsia="en-GB"/>
        </w:rPr>
        <w:tab/>
        <w:t>The primary responsibility under the Senate for the Centre shall be that of the Board of the Faculty of Social Sciences.</w:t>
      </w:r>
    </w:p>
    <w:p w14:paraId="5F784D6F" w14:textId="77777777" w:rsidR="00F24DAC" w:rsidRPr="00F24DAC" w:rsidRDefault="00F24DAC" w:rsidP="00F24DAC">
      <w:pPr>
        <w:jc w:val="both"/>
        <w:rPr>
          <w:rFonts w:asciiTheme="minorHAnsi" w:hAnsiTheme="minorHAnsi" w:cstheme="minorHAnsi"/>
          <w:sz w:val="22"/>
          <w:szCs w:val="22"/>
          <w:lang w:eastAsia="en-GB"/>
        </w:rPr>
      </w:pPr>
    </w:p>
    <w:p w14:paraId="253F89C5" w14:textId="77777777" w:rsidR="00F24DAC" w:rsidRPr="00F24DAC" w:rsidRDefault="00F24DAC" w:rsidP="00F24DAC">
      <w:pPr>
        <w:ind w:left="567" w:hanging="567"/>
        <w:jc w:val="both"/>
        <w:outlineLvl w:val="2"/>
        <w:rPr>
          <w:rFonts w:asciiTheme="minorHAnsi" w:hAnsiTheme="minorHAnsi" w:cstheme="minorHAnsi"/>
          <w:b/>
          <w:bCs/>
          <w:sz w:val="22"/>
          <w:szCs w:val="22"/>
          <w:lang w:eastAsia="en-GB"/>
        </w:rPr>
      </w:pPr>
      <w:r w:rsidRPr="00F24DAC">
        <w:rPr>
          <w:rFonts w:asciiTheme="minorHAnsi" w:hAnsiTheme="minorHAnsi" w:cstheme="minorHAnsi"/>
          <w:b/>
          <w:bCs/>
          <w:sz w:val="22"/>
          <w:szCs w:val="22"/>
          <w:lang w:eastAsia="en-GB"/>
        </w:rPr>
        <w:t>5</w:t>
      </w:r>
      <w:r w:rsidRPr="00F24DAC">
        <w:rPr>
          <w:rFonts w:asciiTheme="minorHAnsi" w:hAnsiTheme="minorHAnsi" w:cstheme="minorHAnsi"/>
          <w:b/>
          <w:bCs/>
          <w:sz w:val="22"/>
          <w:szCs w:val="22"/>
          <w:lang w:eastAsia="en-GB"/>
        </w:rPr>
        <w:tab/>
        <w:t>External Review</w:t>
      </w:r>
    </w:p>
    <w:p w14:paraId="11951A5E" w14:textId="77777777" w:rsidR="00F24DAC" w:rsidRPr="00F24DAC" w:rsidRDefault="00F24DAC" w:rsidP="00F24DAC">
      <w:pPr>
        <w:ind w:left="720"/>
        <w:jc w:val="both"/>
        <w:outlineLvl w:val="2"/>
        <w:rPr>
          <w:rFonts w:asciiTheme="minorHAnsi" w:hAnsiTheme="minorHAnsi" w:cstheme="minorHAnsi"/>
          <w:b/>
          <w:bCs/>
          <w:sz w:val="22"/>
          <w:szCs w:val="22"/>
          <w:lang w:eastAsia="en-GB"/>
        </w:rPr>
      </w:pPr>
    </w:p>
    <w:p w14:paraId="20214CC9" w14:textId="77777777" w:rsidR="00F24DAC" w:rsidRPr="00F24DAC" w:rsidRDefault="00F24DAC" w:rsidP="00F24DAC">
      <w:pPr>
        <w:ind w:left="567"/>
        <w:jc w:val="both"/>
        <w:rPr>
          <w:rFonts w:asciiTheme="minorHAnsi" w:hAnsiTheme="minorHAnsi" w:cstheme="minorHAnsi"/>
          <w:sz w:val="22"/>
          <w:szCs w:val="22"/>
          <w:lang w:eastAsia="en-GB"/>
        </w:rPr>
      </w:pPr>
      <w:r w:rsidRPr="00F24DAC">
        <w:rPr>
          <w:rFonts w:asciiTheme="minorHAnsi" w:hAnsiTheme="minorHAnsi" w:cstheme="minorHAnsi"/>
          <w:sz w:val="22"/>
          <w:szCs w:val="22"/>
          <w:lang w:eastAsia="en-GB"/>
        </w:rPr>
        <w:t>All matters relating to the Centre's activities are subject to external review from time to time as part of the University's procedures for strategic review of the Department of Philosophy</w:t>
      </w:r>
    </w:p>
    <w:p w14:paraId="388B7D2F" w14:textId="77777777" w:rsidR="00F24DAC" w:rsidRPr="00F24DAC" w:rsidRDefault="00F24DAC" w:rsidP="00F24DAC">
      <w:pPr>
        <w:jc w:val="both"/>
        <w:rPr>
          <w:rFonts w:asciiTheme="minorHAnsi" w:hAnsiTheme="minorHAnsi" w:cstheme="minorHAnsi"/>
          <w:sz w:val="22"/>
          <w:szCs w:val="22"/>
        </w:rPr>
      </w:pPr>
    </w:p>
    <w:p w14:paraId="19143EBD" w14:textId="5A4E3676" w:rsidR="00DC085F" w:rsidRPr="00F24DAC" w:rsidRDefault="00DC085F">
      <w:pPr>
        <w:spacing w:after="160" w:line="259" w:lineRule="auto"/>
        <w:rPr>
          <w:rFonts w:asciiTheme="minorHAnsi" w:hAnsiTheme="minorHAnsi" w:cstheme="minorHAnsi"/>
          <w:sz w:val="22"/>
          <w:szCs w:val="22"/>
        </w:rPr>
      </w:pPr>
    </w:p>
    <w:sectPr w:rsidR="00DC085F" w:rsidRPr="00F24DAC" w:rsidSect="00E161DF">
      <w:headerReference w:type="default" r:id="rId7"/>
      <w:footerReference w:type="default" r:id="rId8"/>
      <w:pgSz w:w="11906" w:h="16838"/>
      <w:pgMar w:top="1440" w:right="1440" w:bottom="709" w:left="1440" w:header="706" w:footer="706" w:gutter="0"/>
      <w:cols w:space="720"/>
      <w:formProt w:val="0"/>
      <w:noEndnote/>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163219" w14:textId="77777777" w:rsidR="00DE4E9A" w:rsidRDefault="00DE4E9A">
      <w:r>
        <w:separator/>
      </w:r>
    </w:p>
  </w:endnote>
  <w:endnote w:type="continuationSeparator" w:id="0">
    <w:p w14:paraId="791380F1" w14:textId="77777777" w:rsidR="00DE4E9A" w:rsidRDefault="00DE4E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altName w:val="Arial"/>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67808250"/>
      <w:docPartObj>
        <w:docPartGallery w:val="Page Numbers (Bottom of Page)"/>
        <w:docPartUnique/>
      </w:docPartObj>
    </w:sdtPr>
    <w:sdtEndPr>
      <w:rPr>
        <w:rFonts w:asciiTheme="minorHAnsi" w:hAnsiTheme="minorHAnsi" w:cstheme="minorHAnsi"/>
        <w:noProof/>
      </w:rPr>
    </w:sdtEndPr>
    <w:sdtContent>
      <w:p w14:paraId="2067BB00" w14:textId="4AA3D3EC" w:rsidR="009A3CD8" w:rsidRPr="00C26436" w:rsidRDefault="009A3CD8" w:rsidP="00C26436">
        <w:pPr>
          <w:pStyle w:val="Footer"/>
          <w:spacing w:after="0"/>
          <w:jc w:val="center"/>
          <w:rPr>
            <w:rFonts w:asciiTheme="minorHAnsi" w:hAnsiTheme="minorHAnsi" w:cstheme="minorHAnsi"/>
          </w:rPr>
        </w:pPr>
        <w:r w:rsidRPr="00C26436">
          <w:rPr>
            <w:rFonts w:asciiTheme="minorHAnsi" w:hAnsiTheme="minorHAnsi" w:cstheme="minorHAnsi"/>
          </w:rPr>
          <w:fldChar w:fldCharType="begin"/>
        </w:r>
        <w:r w:rsidRPr="00C26436">
          <w:rPr>
            <w:rFonts w:asciiTheme="minorHAnsi" w:hAnsiTheme="minorHAnsi" w:cstheme="minorHAnsi"/>
          </w:rPr>
          <w:instrText xml:space="preserve"> PAGE   \* MERGEFORMAT </w:instrText>
        </w:r>
        <w:r w:rsidRPr="00C26436">
          <w:rPr>
            <w:rFonts w:asciiTheme="minorHAnsi" w:hAnsiTheme="minorHAnsi" w:cstheme="minorHAnsi"/>
          </w:rPr>
          <w:fldChar w:fldCharType="separate"/>
        </w:r>
        <w:r>
          <w:rPr>
            <w:rFonts w:asciiTheme="minorHAnsi" w:hAnsiTheme="minorHAnsi" w:cstheme="minorHAnsi"/>
            <w:noProof/>
          </w:rPr>
          <w:t>1</w:t>
        </w:r>
        <w:r w:rsidRPr="00C26436">
          <w:rPr>
            <w:rFonts w:asciiTheme="minorHAnsi" w:hAnsiTheme="minorHAnsi" w:cstheme="minorHAnsi"/>
            <w:noProof/>
          </w:rPr>
          <w:fldChar w:fldCharType="end"/>
        </w:r>
      </w:p>
    </w:sdtContent>
  </w:sdt>
  <w:p w14:paraId="6D7A3626" w14:textId="77777777" w:rsidR="009A3CD8" w:rsidRDefault="009A3CD8">
    <w:pPr>
      <w:pStyle w:val="Footer"/>
      <w:spacing w:after="0" w:line="200" w:lineRule="atLeast"/>
      <w:rPr>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C35180" w14:textId="77777777" w:rsidR="00DE4E9A" w:rsidRDefault="00DE4E9A">
      <w:r>
        <w:separator/>
      </w:r>
    </w:p>
  </w:footnote>
  <w:footnote w:type="continuationSeparator" w:id="0">
    <w:p w14:paraId="33A1B879" w14:textId="77777777" w:rsidR="00DE4E9A" w:rsidRDefault="00DE4E9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13F1B4" w14:textId="77777777" w:rsidR="009A3CD8" w:rsidRDefault="009A3CD8">
    <w:pPr>
      <w:pStyle w:val="Header"/>
      <w:spacing w:after="0" w:line="200" w:lineRule="atLeas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A8083D"/>
    <w:multiLevelType w:val="multilevel"/>
    <w:tmpl w:val="6C36B9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21A56182"/>
    <w:multiLevelType w:val="hybridMultilevel"/>
    <w:tmpl w:val="E5EC1428"/>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2" w15:restartNumberingAfterBreak="0">
    <w:nsid w:val="2A067315"/>
    <w:multiLevelType w:val="hybridMultilevel"/>
    <w:tmpl w:val="756E6C86"/>
    <w:lvl w:ilvl="0" w:tplc="E23236AA">
      <w:start w:val="1"/>
      <w:numFmt w:val="decimal"/>
      <w:lvlText w:val="%1."/>
      <w:lvlJc w:val="left"/>
      <w:pPr>
        <w:ind w:left="993" w:hanging="360"/>
        <w:jc w:val="left"/>
      </w:pPr>
      <w:rPr>
        <w:rFonts w:ascii="Arial" w:eastAsia="Arial" w:hAnsi="Arial" w:cs="Arial" w:hint="default"/>
        <w:b/>
        <w:bCs/>
        <w:i w:val="0"/>
        <w:iCs w:val="0"/>
        <w:spacing w:val="-1"/>
        <w:w w:val="100"/>
        <w:sz w:val="22"/>
        <w:szCs w:val="22"/>
        <w:lang w:val="en-US" w:eastAsia="en-US" w:bidi="ar-SA"/>
      </w:rPr>
    </w:lvl>
    <w:lvl w:ilvl="1" w:tplc="759C3DA2">
      <w:numFmt w:val="bullet"/>
      <w:lvlText w:val=""/>
      <w:lvlJc w:val="left"/>
      <w:pPr>
        <w:ind w:left="993" w:hanging="360"/>
      </w:pPr>
      <w:rPr>
        <w:rFonts w:ascii="Symbol" w:eastAsia="Symbol" w:hAnsi="Symbol" w:cs="Symbol" w:hint="default"/>
        <w:b w:val="0"/>
        <w:bCs w:val="0"/>
        <w:i w:val="0"/>
        <w:iCs w:val="0"/>
        <w:color w:val="212121"/>
        <w:w w:val="76"/>
        <w:sz w:val="22"/>
        <w:szCs w:val="22"/>
        <w:lang w:val="en-US" w:eastAsia="en-US" w:bidi="ar-SA"/>
      </w:rPr>
    </w:lvl>
    <w:lvl w:ilvl="2" w:tplc="D7940124">
      <w:numFmt w:val="bullet"/>
      <w:lvlText w:val="•"/>
      <w:lvlJc w:val="left"/>
      <w:pPr>
        <w:ind w:left="2640" w:hanging="360"/>
      </w:pPr>
      <w:rPr>
        <w:rFonts w:hint="default"/>
        <w:lang w:val="en-US" w:eastAsia="en-US" w:bidi="ar-SA"/>
      </w:rPr>
    </w:lvl>
    <w:lvl w:ilvl="3" w:tplc="2AD0D3CC">
      <w:numFmt w:val="bullet"/>
      <w:lvlText w:val="•"/>
      <w:lvlJc w:val="left"/>
      <w:pPr>
        <w:ind w:left="3460" w:hanging="360"/>
      </w:pPr>
      <w:rPr>
        <w:rFonts w:hint="default"/>
        <w:lang w:val="en-US" w:eastAsia="en-US" w:bidi="ar-SA"/>
      </w:rPr>
    </w:lvl>
    <w:lvl w:ilvl="4" w:tplc="D71CD6C2">
      <w:numFmt w:val="bullet"/>
      <w:lvlText w:val="•"/>
      <w:lvlJc w:val="left"/>
      <w:pPr>
        <w:ind w:left="4280" w:hanging="360"/>
      </w:pPr>
      <w:rPr>
        <w:rFonts w:hint="default"/>
        <w:lang w:val="en-US" w:eastAsia="en-US" w:bidi="ar-SA"/>
      </w:rPr>
    </w:lvl>
    <w:lvl w:ilvl="5" w:tplc="8F902A60">
      <w:numFmt w:val="bullet"/>
      <w:lvlText w:val="•"/>
      <w:lvlJc w:val="left"/>
      <w:pPr>
        <w:ind w:left="5100" w:hanging="360"/>
      </w:pPr>
      <w:rPr>
        <w:rFonts w:hint="default"/>
        <w:lang w:val="en-US" w:eastAsia="en-US" w:bidi="ar-SA"/>
      </w:rPr>
    </w:lvl>
    <w:lvl w:ilvl="6" w:tplc="05F27FEA">
      <w:numFmt w:val="bullet"/>
      <w:lvlText w:val="•"/>
      <w:lvlJc w:val="left"/>
      <w:pPr>
        <w:ind w:left="5920" w:hanging="360"/>
      </w:pPr>
      <w:rPr>
        <w:rFonts w:hint="default"/>
        <w:lang w:val="en-US" w:eastAsia="en-US" w:bidi="ar-SA"/>
      </w:rPr>
    </w:lvl>
    <w:lvl w:ilvl="7" w:tplc="961C3F2A">
      <w:numFmt w:val="bullet"/>
      <w:lvlText w:val="•"/>
      <w:lvlJc w:val="left"/>
      <w:pPr>
        <w:ind w:left="6740" w:hanging="360"/>
      </w:pPr>
      <w:rPr>
        <w:rFonts w:hint="default"/>
        <w:lang w:val="en-US" w:eastAsia="en-US" w:bidi="ar-SA"/>
      </w:rPr>
    </w:lvl>
    <w:lvl w:ilvl="8" w:tplc="9F9CCF28">
      <w:numFmt w:val="bullet"/>
      <w:lvlText w:val="•"/>
      <w:lvlJc w:val="left"/>
      <w:pPr>
        <w:ind w:left="7560" w:hanging="360"/>
      </w:pPr>
      <w:rPr>
        <w:rFonts w:hint="default"/>
        <w:lang w:val="en-US" w:eastAsia="en-US" w:bidi="ar-SA"/>
      </w:rPr>
    </w:lvl>
  </w:abstractNum>
  <w:abstractNum w:abstractNumId="3" w15:restartNumberingAfterBreak="0">
    <w:nsid w:val="2ECD3028"/>
    <w:multiLevelType w:val="hybridMultilevel"/>
    <w:tmpl w:val="FBD82D9E"/>
    <w:lvl w:ilvl="0" w:tplc="4F862930">
      <w:numFmt w:val="bullet"/>
      <w:lvlText w:val=""/>
      <w:lvlJc w:val="left"/>
      <w:pPr>
        <w:ind w:left="493" w:hanging="360"/>
      </w:pPr>
      <w:rPr>
        <w:rFonts w:ascii="Symbol" w:eastAsia="Symbol" w:hAnsi="Symbol" w:cs="Symbol" w:hint="default"/>
        <w:w w:val="76"/>
        <w:lang w:val="en-US" w:eastAsia="en-US"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7766D61"/>
    <w:multiLevelType w:val="hybridMultilevel"/>
    <w:tmpl w:val="E190E270"/>
    <w:lvl w:ilvl="0" w:tplc="4F862930">
      <w:numFmt w:val="bullet"/>
      <w:lvlText w:val=""/>
      <w:lvlJc w:val="left"/>
      <w:pPr>
        <w:ind w:left="493" w:hanging="360"/>
      </w:pPr>
      <w:rPr>
        <w:rFonts w:ascii="Symbol" w:eastAsia="Symbol" w:hAnsi="Symbol" w:cs="Symbol" w:hint="default"/>
        <w:w w:val="76"/>
        <w:lang w:val="en-US" w:eastAsia="en-US"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E7114A9"/>
    <w:multiLevelType w:val="hybridMultilevel"/>
    <w:tmpl w:val="9D902F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BAD4F14"/>
    <w:multiLevelType w:val="hybridMultilevel"/>
    <w:tmpl w:val="EAF0A58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5E802D8A"/>
    <w:multiLevelType w:val="hybridMultilevel"/>
    <w:tmpl w:val="724AFC36"/>
    <w:lvl w:ilvl="0" w:tplc="4F862930">
      <w:numFmt w:val="bullet"/>
      <w:lvlText w:val=""/>
      <w:lvlJc w:val="left"/>
      <w:pPr>
        <w:ind w:left="493" w:hanging="360"/>
      </w:pPr>
      <w:rPr>
        <w:rFonts w:ascii="Symbol" w:eastAsia="Symbol" w:hAnsi="Symbol" w:cs="Symbol" w:hint="default"/>
        <w:w w:val="76"/>
        <w:lang w:val="en-US" w:eastAsia="en-US"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FA210CE"/>
    <w:multiLevelType w:val="hybridMultilevel"/>
    <w:tmpl w:val="D2DA9D06"/>
    <w:lvl w:ilvl="0" w:tplc="04090001">
      <w:start w:val="1"/>
      <w:numFmt w:val="bullet"/>
      <w:lvlText w:val=""/>
      <w:lvlJc w:val="left"/>
      <w:pPr>
        <w:ind w:left="865" w:hanging="360"/>
      </w:pPr>
      <w:rPr>
        <w:rFonts w:ascii="Symbol" w:hAnsi="Symbol" w:hint="default"/>
      </w:rPr>
    </w:lvl>
    <w:lvl w:ilvl="1" w:tplc="04090003" w:tentative="1">
      <w:start w:val="1"/>
      <w:numFmt w:val="bullet"/>
      <w:lvlText w:val="o"/>
      <w:lvlJc w:val="left"/>
      <w:pPr>
        <w:ind w:left="1585" w:hanging="360"/>
      </w:pPr>
      <w:rPr>
        <w:rFonts w:ascii="Courier New" w:hAnsi="Courier New" w:cs="Courier New" w:hint="default"/>
      </w:rPr>
    </w:lvl>
    <w:lvl w:ilvl="2" w:tplc="04090005" w:tentative="1">
      <w:start w:val="1"/>
      <w:numFmt w:val="bullet"/>
      <w:lvlText w:val=""/>
      <w:lvlJc w:val="left"/>
      <w:pPr>
        <w:ind w:left="2305" w:hanging="360"/>
      </w:pPr>
      <w:rPr>
        <w:rFonts w:ascii="Wingdings" w:hAnsi="Wingdings" w:hint="default"/>
      </w:rPr>
    </w:lvl>
    <w:lvl w:ilvl="3" w:tplc="04090001" w:tentative="1">
      <w:start w:val="1"/>
      <w:numFmt w:val="bullet"/>
      <w:lvlText w:val=""/>
      <w:lvlJc w:val="left"/>
      <w:pPr>
        <w:ind w:left="3025" w:hanging="360"/>
      </w:pPr>
      <w:rPr>
        <w:rFonts w:ascii="Symbol" w:hAnsi="Symbol" w:hint="default"/>
      </w:rPr>
    </w:lvl>
    <w:lvl w:ilvl="4" w:tplc="04090003" w:tentative="1">
      <w:start w:val="1"/>
      <w:numFmt w:val="bullet"/>
      <w:lvlText w:val="o"/>
      <w:lvlJc w:val="left"/>
      <w:pPr>
        <w:ind w:left="3745" w:hanging="360"/>
      </w:pPr>
      <w:rPr>
        <w:rFonts w:ascii="Courier New" w:hAnsi="Courier New" w:cs="Courier New" w:hint="default"/>
      </w:rPr>
    </w:lvl>
    <w:lvl w:ilvl="5" w:tplc="04090005" w:tentative="1">
      <w:start w:val="1"/>
      <w:numFmt w:val="bullet"/>
      <w:lvlText w:val=""/>
      <w:lvlJc w:val="left"/>
      <w:pPr>
        <w:ind w:left="4465" w:hanging="360"/>
      </w:pPr>
      <w:rPr>
        <w:rFonts w:ascii="Wingdings" w:hAnsi="Wingdings" w:hint="default"/>
      </w:rPr>
    </w:lvl>
    <w:lvl w:ilvl="6" w:tplc="04090001" w:tentative="1">
      <w:start w:val="1"/>
      <w:numFmt w:val="bullet"/>
      <w:lvlText w:val=""/>
      <w:lvlJc w:val="left"/>
      <w:pPr>
        <w:ind w:left="5185" w:hanging="360"/>
      </w:pPr>
      <w:rPr>
        <w:rFonts w:ascii="Symbol" w:hAnsi="Symbol" w:hint="default"/>
      </w:rPr>
    </w:lvl>
    <w:lvl w:ilvl="7" w:tplc="04090003" w:tentative="1">
      <w:start w:val="1"/>
      <w:numFmt w:val="bullet"/>
      <w:lvlText w:val="o"/>
      <w:lvlJc w:val="left"/>
      <w:pPr>
        <w:ind w:left="5905" w:hanging="360"/>
      </w:pPr>
      <w:rPr>
        <w:rFonts w:ascii="Courier New" w:hAnsi="Courier New" w:cs="Courier New" w:hint="default"/>
      </w:rPr>
    </w:lvl>
    <w:lvl w:ilvl="8" w:tplc="04090005" w:tentative="1">
      <w:start w:val="1"/>
      <w:numFmt w:val="bullet"/>
      <w:lvlText w:val=""/>
      <w:lvlJc w:val="left"/>
      <w:pPr>
        <w:ind w:left="6625" w:hanging="360"/>
      </w:pPr>
      <w:rPr>
        <w:rFonts w:ascii="Wingdings" w:hAnsi="Wingdings" w:hint="default"/>
      </w:rPr>
    </w:lvl>
  </w:abstractNum>
  <w:abstractNum w:abstractNumId="9" w15:restartNumberingAfterBreak="0">
    <w:nsid w:val="6AB440BB"/>
    <w:multiLevelType w:val="hybridMultilevel"/>
    <w:tmpl w:val="07DCCF4A"/>
    <w:lvl w:ilvl="0" w:tplc="4F862930">
      <w:numFmt w:val="bullet"/>
      <w:lvlText w:val=""/>
      <w:lvlJc w:val="left"/>
      <w:pPr>
        <w:ind w:left="493" w:hanging="360"/>
      </w:pPr>
      <w:rPr>
        <w:rFonts w:ascii="Symbol" w:eastAsia="Symbol" w:hAnsi="Symbol" w:cs="Symbol" w:hint="default"/>
        <w:w w:val="76"/>
        <w:lang w:val="en-US" w:eastAsia="en-US"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E700BC7"/>
    <w:multiLevelType w:val="hybridMultilevel"/>
    <w:tmpl w:val="51CC8836"/>
    <w:lvl w:ilvl="0" w:tplc="08090001">
      <w:start w:val="1"/>
      <w:numFmt w:val="bullet"/>
      <w:lvlText w:val=""/>
      <w:lvlJc w:val="left"/>
      <w:pPr>
        <w:ind w:left="493" w:hanging="360"/>
      </w:pPr>
      <w:rPr>
        <w:rFonts w:ascii="Symbol" w:hAnsi="Symbol" w:hint="default"/>
        <w:w w:val="76"/>
        <w:lang w:val="en-US" w:eastAsia="en-US" w:bidi="ar-SA"/>
      </w:rPr>
    </w:lvl>
    <w:lvl w:ilvl="1" w:tplc="62B4EEA2">
      <w:numFmt w:val="bullet"/>
      <w:lvlText w:val="•"/>
      <w:lvlJc w:val="left"/>
      <w:pPr>
        <w:ind w:left="1317" w:hanging="360"/>
      </w:pPr>
      <w:rPr>
        <w:rFonts w:hint="default"/>
        <w:lang w:val="en-US" w:eastAsia="en-US" w:bidi="ar-SA"/>
      </w:rPr>
    </w:lvl>
    <w:lvl w:ilvl="2" w:tplc="797ABCAC">
      <w:numFmt w:val="bullet"/>
      <w:lvlText w:val="•"/>
      <w:lvlJc w:val="left"/>
      <w:pPr>
        <w:ind w:left="2134" w:hanging="360"/>
      </w:pPr>
      <w:rPr>
        <w:rFonts w:hint="default"/>
        <w:lang w:val="en-US" w:eastAsia="en-US" w:bidi="ar-SA"/>
      </w:rPr>
    </w:lvl>
    <w:lvl w:ilvl="3" w:tplc="B608BE24">
      <w:numFmt w:val="bullet"/>
      <w:lvlText w:val="•"/>
      <w:lvlJc w:val="left"/>
      <w:pPr>
        <w:ind w:left="2952" w:hanging="360"/>
      </w:pPr>
      <w:rPr>
        <w:rFonts w:hint="default"/>
        <w:lang w:val="en-US" w:eastAsia="en-US" w:bidi="ar-SA"/>
      </w:rPr>
    </w:lvl>
    <w:lvl w:ilvl="4" w:tplc="F020B70C">
      <w:numFmt w:val="bullet"/>
      <w:lvlText w:val="•"/>
      <w:lvlJc w:val="left"/>
      <w:pPr>
        <w:ind w:left="3769" w:hanging="360"/>
      </w:pPr>
      <w:rPr>
        <w:rFonts w:hint="default"/>
        <w:lang w:val="en-US" w:eastAsia="en-US" w:bidi="ar-SA"/>
      </w:rPr>
    </w:lvl>
    <w:lvl w:ilvl="5" w:tplc="E1A6333E">
      <w:numFmt w:val="bullet"/>
      <w:lvlText w:val="•"/>
      <w:lvlJc w:val="left"/>
      <w:pPr>
        <w:ind w:left="4587" w:hanging="360"/>
      </w:pPr>
      <w:rPr>
        <w:rFonts w:hint="default"/>
        <w:lang w:val="en-US" w:eastAsia="en-US" w:bidi="ar-SA"/>
      </w:rPr>
    </w:lvl>
    <w:lvl w:ilvl="6" w:tplc="4476C5DE">
      <w:numFmt w:val="bullet"/>
      <w:lvlText w:val="•"/>
      <w:lvlJc w:val="left"/>
      <w:pPr>
        <w:ind w:left="5404" w:hanging="360"/>
      </w:pPr>
      <w:rPr>
        <w:rFonts w:hint="default"/>
        <w:lang w:val="en-US" w:eastAsia="en-US" w:bidi="ar-SA"/>
      </w:rPr>
    </w:lvl>
    <w:lvl w:ilvl="7" w:tplc="6DBC340E">
      <w:numFmt w:val="bullet"/>
      <w:lvlText w:val="•"/>
      <w:lvlJc w:val="left"/>
      <w:pPr>
        <w:ind w:left="6221" w:hanging="360"/>
      </w:pPr>
      <w:rPr>
        <w:rFonts w:hint="default"/>
        <w:lang w:val="en-US" w:eastAsia="en-US" w:bidi="ar-SA"/>
      </w:rPr>
    </w:lvl>
    <w:lvl w:ilvl="8" w:tplc="6570F7D8">
      <w:numFmt w:val="bullet"/>
      <w:lvlText w:val="•"/>
      <w:lvlJc w:val="left"/>
      <w:pPr>
        <w:ind w:left="7039" w:hanging="360"/>
      </w:pPr>
      <w:rPr>
        <w:rFonts w:hint="default"/>
        <w:lang w:val="en-US" w:eastAsia="en-US" w:bidi="ar-SA"/>
      </w:rPr>
    </w:lvl>
  </w:abstractNum>
  <w:abstractNum w:abstractNumId="11" w15:restartNumberingAfterBreak="0">
    <w:nsid w:val="70472D0A"/>
    <w:multiLevelType w:val="hybridMultilevel"/>
    <w:tmpl w:val="37725ACA"/>
    <w:lvl w:ilvl="0" w:tplc="76BA375C">
      <w:numFmt w:val="bullet"/>
      <w:lvlText w:val=""/>
      <w:lvlJc w:val="left"/>
      <w:pPr>
        <w:ind w:left="990" w:hanging="360"/>
      </w:pPr>
      <w:rPr>
        <w:rFonts w:ascii="Symbol" w:eastAsia="Symbol" w:hAnsi="Symbol" w:cs="Symbol" w:hint="default"/>
        <w:b w:val="0"/>
        <w:bCs w:val="0"/>
        <w:i w:val="0"/>
        <w:iCs w:val="0"/>
        <w:w w:val="76"/>
        <w:sz w:val="22"/>
        <w:szCs w:val="22"/>
        <w:lang w:val="en-US" w:eastAsia="en-US" w:bidi="ar-SA"/>
      </w:rPr>
    </w:lvl>
    <w:lvl w:ilvl="1" w:tplc="3E5820E8">
      <w:numFmt w:val="bullet"/>
      <w:lvlText w:val="•"/>
      <w:lvlJc w:val="left"/>
      <w:pPr>
        <w:ind w:left="1817" w:hanging="360"/>
      </w:pPr>
      <w:rPr>
        <w:rFonts w:hint="default"/>
        <w:lang w:val="en-US" w:eastAsia="en-US" w:bidi="ar-SA"/>
      </w:rPr>
    </w:lvl>
    <w:lvl w:ilvl="2" w:tplc="D86EAB60">
      <w:numFmt w:val="bullet"/>
      <w:lvlText w:val="•"/>
      <w:lvlJc w:val="left"/>
      <w:pPr>
        <w:ind w:left="2634" w:hanging="360"/>
      </w:pPr>
      <w:rPr>
        <w:rFonts w:hint="default"/>
        <w:lang w:val="en-US" w:eastAsia="en-US" w:bidi="ar-SA"/>
      </w:rPr>
    </w:lvl>
    <w:lvl w:ilvl="3" w:tplc="1F78AD24">
      <w:numFmt w:val="bullet"/>
      <w:lvlText w:val="•"/>
      <w:lvlJc w:val="left"/>
      <w:pPr>
        <w:ind w:left="3451" w:hanging="360"/>
      </w:pPr>
      <w:rPr>
        <w:rFonts w:hint="default"/>
        <w:lang w:val="en-US" w:eastAsia="en-US" w:bidi="ar-SA"/>
      </w:rPr>
    </w:lvl>
    <w:lvl w:ilvl="4" w:tplc="C744028E">
      <w:numFmt w:val="bullet"/>
      <w:lvlText w:val="•"/>
      <w:lvlJc w:val="left"/>
      <w:pPr>
        <w:ind w:left="4268" w:hanging="360"/>
      </w:pPr>
      <w:rPr>
        <w:rFonts w:hint="default"/>
        <w:lang w:val="en-US" w:eastAsia="en-US" w:bidi="ar-SA"/>
      </w:rPr>
    </w:lvl>
    <w:lvl w:ilvl="5" w:tplc="64A6BDEE">
      <w:numFmt w:val="bullet"/>
      <w:lvlText w:val="•"/>
      <w:lvlJc w:val="left"/>
      <w:pPr>
        <w:ind w:left="5086" w:hanging="360"/>
      </w:pPr>
      <w:rPr>
        <w:rFonts w:hint="default"/>
        <w:lang w:val="en-US" w:eastAsia="en-US" w:bidi="ar-SA"/>
      </w:rPr>
    </w:lvl>
    <w:lvl w:ilvl="6" w:tplc="E050F064">
      <w:numFmt w:val="bullet"/>
      <w:lvlText w:val="•"/>
      <w:lvlJc w:val="left"/>
      <w:pPr>
        <w:ind w:left="5903" w:hanging="360"/>
      </w:pPr>
      <w:rPr>
        <w:rFonts w:hint="default"/>
        <w:lang w:val="en-US" w:eastAsia="en-US" w:bidi="ar-SA"/>
      </w:rPr>
    </w:lvl>
    <w:lvl w:ilvl="7" w:tplc="DF30ADFC">
      <w:numFmt w:val="bullet"/>
      <w:lvlText w:val="•"/>
      <w:lvlJc w:val="left"/>
      <w:pPr>
        <w:ind w:left="6720" w:hanging="360"/>
      </w:pPr>
      <w:rPr>
        <w:rFonts w:hint="default"/>
        <w:lang w:val="en-US" w:eastAsia="en-US" w:bidi="ar-SA"/>
      </w:rPr>
    </w:lvl>
    <w:lvl w:ilvl="8" w:tplc="2CEA94CE">
      <w:numFmt w:val="bullet"/>
      <w:lvlText w:val="•"/>
      <w:lvlJc w:val="left"/>
      <w:pPr>
        <w:ind w:left="7537" w:hanging="360"/>
      </w:pPr>
      <w:rPr>
        <w:rFonts w:hint="default"/>
        <w:lang w:val="en-US" w:eastAsia="en-US" w:bidi="ar-SA"/>
      </w:rPr>
    </w:lvl>
  </w:abstractNum>
  <w:abstractNum w:abstractNumId="12" w15:restartNumberingAfterBreak="0">
    <w:nsid w:val="76735F24"/>
    <w:multiLevelType w:val="hybridMultilevel"/>
    <w:tmpl w:val="4B64A746"/>
    <w:lvl w:ilvl="0" w:tplc="4F862930">
      <w:numFmt w:val="bullet"/>
      <w:lvlText w:val=""/>
      <w:lvlJc w:val="left"/>
      <w:pPr>
        <w:ind w:left="1486" w:hanging="360"/>
      </w:pPr>
      <w:rPr>
        <w:rFonts w:ascii="Symbol" w:eastAsia="Symbol" w:hAnsi="Symbol" w:cs="Symbol" w:hint="default"/>
        <w:w w:val="76"/>
        <w:lang w:val="en-US" w:eastAsia="en-US" w:bidi="ar-SA"/>
      </w:rPr>
    </w:lvl>
    <w:lvl w:ilvl="1" w:tplc="04090003" w:tentative="1">
      <w:start w:val="1"/>
      <w:numFmt w:val="bullet"/>
      <w:lvlText w:val="o"/>
      <w:lvlJc w:val="left"/>
      <w:pPr>
        <w:ind w:left="2433" w:hanging="360"/>
      </w:pPr>
      <w:rPr>
        <w:rFonts w:ascii="Courier New" w:hAnsi="Courier New" w:cs="Courier New" w:hint="default"/>
      </w:rPr>
    </w:lvl>
    <w:lvl w:ilvl="2" w:tplc="04090005" w:tentative="1">
      <w:start w:val="1"/>
      <w:numFmt w:val="bullet"/>
      <w:lvlText w:val=""/>
      <w:lvlJc w:val="left"/>
      <w:pPr>
        <w:ind w:left="3153" w:hanging="360"/>
      </w:pPr>
      <w:rPr>
        <w:rFonts w:ascii="Wingdings" w:hAnsi="Wingdings" w:hint="default"/>
      </w:rPr>
    </w:lvl>
    <w:lvl w:ilvl="3" w:tplc="04090001" w:tentative="1">
      <w:start w:val="1"/>
      <w:numFmt w:val="bullet"/>
      <w:lvlText w:val=""/>
      <w:lvlJc w:val="left"/>
      <w:pPr>
        <w:ind w:left="3873" w:hanging="360"/>
      </w:pPr>
      <w:rPr>
        <w:rFonts w:ascii="Symbol" w:hAnsi="Symbol" w:hint="default"/>
      </w:rPr>
    </w:lvl>
    <w:lvl w:ilvl="4" w:tplc="04090003" w:tentative="1">
      <w:start w:val="1"/>
      <w:numFmt w:val="bullet"/>
      <w:lvlText w:val="o"/>
      <w:lvlJc w:val="left"/>
      <w:pPr>
        <w:ind w:left="4593" w:hanging="360"/>
      </w:pPr>
      <w:rPr>
        <w:rFonts w:ascii="Courier New" w:hAnsi="Courier New" w:cs="Courier New" w:hint="default"/>
      </w:rPr>
    </w:lvl>
    <w:lvl w:ilvl="5" w:tplc="04090005" w:tentative="1">
      <w:start w:val="1"/>
      <w:numFmt w:val="bullet"/>
      <w:lvlText w:val=""/>
      <w:lvlJc w:val="left"/>
      <w:pPr>
        <w:ind w:left="5313" w:hanging="360"/>
      </w:pPr>
      <w:rPr>
        <w:rFonts w:ascii="Wingdings" w:hAnsi="Wingdings" w:hint="default"/>
      </w:rPr>
    </w:lvl>
    <w:lvl w:ilvl="6" w:tplc="04090001" w:tentative="1">
      <w:start w:val="1"/>
      <w:numFmt w:val="bullet"/>
      <w:lvlText w:val=""/>
      <w:lvlJc w:val="left"/>
      <w:pPr>
        <w:ind w:left="6033" w:hanging="360"/>
      </w:pPr>
      <w:rPr>
        <w:rFonts w:ascii="Symbol" w:hAnsi="Symbol" w:hint="default"/>
      </w:rPr>
    </w:lvl>
    <w:lvl w:ilvl="7" w:tplc="04090003" w:tentative="1">
      <w:start w:val="1"/>
      <w:numFmt w:val="bullet"/>
      <w:lvlText w:val="o"/>
      <w:lvlJc w:val="left"/>
      <w:pPr>
        <w:ind w:left="6753" w:hanging="360"/>
      </w:pPr>
      <w:rPr>
        <w:rFonts w:ascii="Courier New" w:hAnsi="Courier New" w:cs="Courier New" w:hint="default"/>
      </w:rPr>
    </w:lvl>
    <w:lvl w:ilvl="8" w:tplc="04090005" w:tentative="1">
      <w:start w:val="1"/>
      <w:numFmt w:val="bullet"/>
      <w:lvlText w:val=""/>
      <w:lvlJc w:val="left"/>
      <w:pPr>
        <w:ind w:left="7473" w:hanging="360"/>
      </w:pPr>
      <w:rPr>
        <w:rFonts w:ascii="Wingdings" w:hAnsi="Wingdings" w:hint="default"/>
      </w:rPr>
    </w:lvl>
  </w:abstractNum>
  <w:num w:numId="1" w16cid:durableId="1172716331">
    <w:abstractNumId w:val="6"/>
  </w:num>
  <w:num w:numId="2" w16cid:durableId="1709841667">
    <w:abstractNumId w:val="11"/>
  </w:num>
  <w:num w:numId="3" w16cid:durableId="1102841695">
    <w:abstractNumId w:val="10"/>
  </w:num>
  <w:num w:numId="4" w16cid:durableId="1427581951">
    <w:abstractNumId w:val="8"/>
  </w:num>
  <w:num w:numId="5" w16cid:durableId="883907260">
    <w:abstractNumId w:val="3"/>
  </w:num>
  <w:num w:numId="6" w16cid:durableId="1588154659">
    <w:abstractNumId w:val="2"/>
  </w:num>
  <w:num w:numId="7" w16cid:durableId="1582984095">
    <w:abstractNumId w:val="4"/>
  </w:num>
  <w:num w:numId="8" w16cid:durableId="92405979">
    <w:abstractNumId w:val="0"/>
  </w:num>
  <w:num w:numId="9" w16cid:durableId="842891065">
    <w:abstractNumId w:val="7"/>
  </w:num>
  <w:num w:numId="10" w16cid:durableId="2114206319">
    <w:abstractNumId w:val="12"/>
  </w:num>
  <w:num w:numId="11" w16cid:durableId="1966539100">
    <w:abstractNumId w:val="9"/>
  </w:num>
  <w:num w:numId="12" w16cid:durableId="34434717">
    <w:abstractNumId w:val="1"/>
  </w:num>
  <w:num w:numId="13" w16cid:durableId="574822051">
    <w:abstractNumId w:val="5"/>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E37D3"/>
    <w:rsid w:val="0001445E"/>
    <w:rsid w:val="00016758"/>
    <w:rsid w:val="00051B44"/>
    <w:rsid w:val="00051FF4"/>
    <w:rsid w:val="000551E7"/>
    <w:rsid w:val="00084E6E"/>
    <w:rsid w:val="00090CE0"/>
    <w:rsid w:val="000B65D1"/>
    <w:rsid w:val="001175DC"/>
    <w:rsid w:val="0015657F"/>
    <w:rsid w:val="001624B0"/>
    <w:rsid w:val="001739F2"/>
    <w:rsid w:val="001A0211"/>
    <w:rsid w:val="001A3F61"/>
    <w:rsid w:val="001A43B0"/>
    <w:rsid w:val="001B5352"/>
    <w:rsid w:val="001D43B0"/>
    <w:rsid w:val="002230EF"/>
    <w:rsid w:val="00225242"/>
    <w:rsid w:val="00236E1F"/>
    <w:rsid w:val="002526C4"/>
    <w:rsid w:val="00272306"/>
    <w:rsid w:val="002D31A5"/>
    <w:rsid w:val="002E5B7F"/>
    <w:rsid w:val="003372A9"/>
    <w:rsid w:val="00343FBE"/>
    <w:rsid w:val="00372455"/>
    <w:rsid w:val="0038446A"/>
    <w:rsid w:val="00390CAB"/>
    <w:rsid w:val="003C01CD"/>
    <w:rsid w:val="003E37D3"/>
    <w:rsid w:val="003F241B"/>
    <w:rsid w:val="003F263D"/>
    <w:rsid w:val="0040383A"/>
    <w:rsid w:val="00413FCA"/>
    <w:rsid w:val="004215AA"/>
    <w:rsid w:val="004336AD"/>
    <w:rsid w:val="00445586"/>
    <w:rsid w:val="004834FC"/>
    <w:rsid w:val="004A0700"/>
    <w:rsid w:val="004E6E62"/>
    <w:rsid w:val="00505ABD"/>
    <w:rsid w:val="00516FC0"/>
    <w:rsid w:val="00522065"/>
    <w:rsid w:val="00552F2E"/>
    <w:rsid w:val="00573FC7"/>
    <w:rsid w:val="00581605"/>
    <w:rsid w:val="005963ED"/>
    <w:rsid w:val="005E00F9"/>
    <w:rsid w:val="005E4DD7"/>
    <w:rsid w:val="00654569"/>
    <w:rsid w:val="006559F1"/>
    <w:rsid w:val="006576FD"/>
    <w:rsid w:val="006A02DB"/>
    <w:rsid w:val="006F1AA8"/>
    <w:rsid w:val="006F3630"/>
    <w:rsid w:val="007051D3"/>
    <w:rsid w:val="007231E3"/>
    <w:rsid w:val="00725ADB"/>
    <w:rsid w:val="00734847"/>
    <w:rsid w:val="00745158"/>
    <w:rsid w:val="00753D15"/>
    <w:rsid w:val="007C5007"/>
    <w:rsid w:val="007F0EF1"/>
    <w:rsid w:val="00811E8A"/>
    <w:rsid w:val="0081329B"/>
    <w:rsid w:val="00861118"/>
    <w:rsid w:val="00885FD7"/>
    <w:rsid w:val="008B2A5A"/>
    <w:rsid w:val="008E2DAA"/>
    <w:rsid w:val="008E51FD"/>
    <w:rsid w:val="008F52F9"/>
    <w:rsid w:val="009140E6"/>
    <w:rsid w:val="00920DBF"/>
    <w:rsid w:val="0095178A"/>
    <w:rsid w:val="00951913"/>
    <w:rsid w:val="0096516A"/>
    <w:rsid w:val="009A3CD8"/>
    <w:rsid w:val="009D5161"/>
    <w:rsid w:val="009F0963"/>
    <w:rsid w:val="00A14618"/>
    <w:rsid w:val="00A16965"/>
    <w:rsid w:val="00A16C9E"/>
    <w:rsid w:val="00AC00D9"/>
    <w:rsid w:val="00AC1641"/>
    <w:rsid w:val="00AD67B4"/>
    <w:rsid w:val="00AF49C3"/>
    <w:rsid w:val="00B10A39"/>
    <w:rsid w:val="00B1336F"/>
    <w:rsid w:val="00B2433A"/>
    <w:rsid w:val="00B32990"/>
    <w:rsid w:val="00B45F00"/>
    <w:rsid w:val="00B900BE"/>
    <w:rsid w:val="00B904DA"/>
    <w:rsid w:val="00B9779A"/>
    <w:rsid w:val="00BE306C"/>
    <w:rsid w:val="00BE7581"/>
    <w:rsid w:val="00BF7459"/>
    <w:rsid w:val="00C014EC"/>
    <w:rsid w:val="00C26436"/>
    <w:rsid w:val="00C549A0"/>
    <w:rsid w:val="00C63A66"/>
    <w:rsid w:val="00C657AB"/>
    <w:rsid w:val="00CF2F9A"/>
    <w:rsid w:val="00D15C44"/>
    <w:rsid w:val="00D310A5"/>
    <w:rsid w:val="00D37D78"/>
    <w:rsid w:val="00D4654E"/>
    <w:rsid w:val="00DA0181"/>
    <w:rsid w:val="00DA5473"/>
    <w:rsid w:val="00DC085F"/>
    <w:rsid w:val="00DE4E9A"/>
    <w:rsid w:val="00E161DF"/>
    <w:rsid w:val="00E81EF6"/>
    <w:rsid w:val="00E96F6A"/>
    <w:rsid w:val="00EF16AA"/>
    <w:rsid w:val="00EF2138"/>
    <w:rsid w:val="00F03889"/>
    <w:rsid w:val="00F1000C"/>
    <w:rsid w:val="00F24DAC"/>
    <w:rsid w:val="00F27E11"/>
    <w:rsid w:val="00F314B3"/>
    <w:rsid w:val="00F476E4"/>
    <w:rsid w:val="00F54C7D"/>
    <w:rsid w:val="00F65F27"/>
    <w:rsid w:val="00F77CDC"/>
    <w:rsid w:val="00FB5BA9"/>
    <w:rsid w:val="00FB6D03"/>
    <w:rsid w:val="0BFA2F4B"/>
    <w:rsid w:val="1707A135"/>
    <w:rsid w:val="18A37196"/>
    <w:rsid w:val="30A82D9F"/>
    <w:rsid w:val="30F30B64"/>
    <w:rsid w:val="38A6203F"/>
    <w:rsid w:val="38A93018"/>
    <w:rsid w:val="3C5C5BE7"/>
    <w:rsid w:val="44156BC1"/>
    <w:rsid w:val="46984C32"/>
    <w:rsid w:val="4814369B"/>
    <w:rsid w:val="505A8D6B"/>
    <w:rsid w:val="5383821D"/>
    <w:rsid w:val="5502B91A"/>
    <w:rsid w:val="551F527E"/>
    <w:rsid w:val="56BB22DF"/>
    <w:rsid w:val="5C54F3D1"/>
    <w:rsid w:val="62655066"/>
    <w:rsid w:val="6937AF15"/>
    <w:rsid w:val="76EF0D3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0175F73"/>
  <w15:chartTrackingRefBased/>
  <w15:docId w15:val="{16EE3E39-4658-4719-9E88-C4498E8001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73FC7"/>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uiPriority w:val="9"/>
    <w:qFormat/>
    <w:rsid w:val="007231E3"/>
    <w:pPr>
      <w:keepNext/>
      <w:keepLines/>
      <w:spacing w:before="240"/>
      <w:outlineLvl w:val="0"/>
    </w:pPr>
    <w:rPr>
      <w:rFonts w:asciiTheme="majorHAnsi" w:eastAsiaTheme="majorEastAsia" w:hAnsiTheme="majorHAnsi" w:cstheme="majorBidi"/>
      <w:color w:val="2E74B5" w:themeColor="accent1" w:themeShade="BF"/>
      <w:sz w:val="32"/>
      <w:szCs w:val="32"/>
      <w:lang w:val="en-US"/>
    </w:rPr>
  </w:style>
  <w:style w:type="paragraph" w:styleId="Heading2">
    <w:name w:val="heading 2"/>
    <w:basedOn w:val="Normal"/>
    <w:next w:val="Normal"/>
    <w:link w:val="Heading2Char"/>
    <w:uiPriority w:val="9"/>
    <w:unhideWhenUsed/>
    <w:qFormat/>
    <w:rsid w:val="00DC085F"/>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DC085F"/>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Heading6">
    <w:name w:val="heading 6"/>
    <w:basedOn w:val="Normal"/>
    <w:next w:val="Normal"/>
    <w:link w:val="Heading6Char1"/>
    <w:uiPriority w:val="99"/>
    <w:qFormat/>
    <w:rsid w:val="00E161DF"/>
    <w:pPr>
      <w:keepNext/>
      <w:widowControl w:val="0"/>
      <w:numPr>
        <w:ilvl w:val="5"/>
      </w:numPr>
      <w:tabs>
        <w:tab w:val="left" w:pos="1152"/>
      </w:tabs>
      <w:autoSpaceDN w:val="0"/>
      <w:adjustRightInd w:val="0"/>
      <w:spacing w:line="200" w:lineRule="atLeast"/>
      <w:ind w:left="1152" w:hanging="1152"/>
      <w:jc w:val="center"/>
      <w:outlineLvl w:val="5"/>
    </w:pPr>
    <w:rPr>
      <w:b/>
      <w:bCs/>
      <w:kern w:val="1"/>
      <w:sz w:val="22"/>
      <w:szCs w:val="22"/>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6Char">
    <w:name w:val="Heading 6 Char"/>
    <w:basedOn w:val="DefaultParagraphFont"/>
    <w:uiPriority w:val="9"/>
    <w:semiHidden/>
    <w:rsid w:val="00E161DF"/>
    <w:rPr>
      <w:rFonts w:asciiTheme="majorHAnsi" w:eastAsiaTheme="majorEastAsia" w:hAnsiTheme="majorHAnsi" w:cstheme="majorBidi"/>
      <w:color w:val="1F4D78" w:themeColor="accent1" w:themeShade="7F"/>
      <w:sz w:val="20"/>
      <w:szCs w:val="20"/>
    </w:rPr>
  </w:style>
  <w:style w:type="character" w:customStyle="1" w:styleId="Heading6Char1">
    <w:name w:val="Heading 6 Char1"/>
    <w:basedOn w:val="DefaultParagraphFont"/>
    <w:link w:val="Heading6"/>
    <w:uiPriority w:val="99"/>
    <w:rsid w:val="00E161DF"/>
    <w:rPr>
      <w:rFonts w:ascii="Times New Roman" w:eastAsia="Times New Roman" w:hAnsi="Times New Roman" w:cs="Times New Roman"/>
      <w:b/>
      <w:bCs/>
      <w:kern w:val="1"/>
      <w:u w:val="single"/>
    </w:rPr>
  </w:style>
  <w:style w:type="paragraph" w:styleId="Header">
    <w:name w:val="header"/>
    <w:basedOn w:val="Normal"/>
    <w:link w:val="HeaderChar1"/>
    <w:uiPriority w:val="99"/>
    <w:rsid w:val="00E161DF"/>
    <w:pPr>
      <w:widowControl w:val="0"/>
      <w:tabs>
        <w:tab w:val="center" w:pos="4513"/>
        <w:tab w:val="right" w:pos="9026"/>
      </w:tabs>
      <w:autoSpaceDN w:val="0"/>
      <w:adjustRightInd w:val="0"/>
      <w:spacing w:after="200" w:line="276" w:lineRule="auto"/>
    </w:pPr>
    <w:rPr>
      <w:kern w:val="1"/>
      <w:sz w:val="22"/>
      <w:szCs w:val="22"/>
    </w:rPr>
  </w:style>
  <w:style w:type="character" w:customStyle="1" w:styleId="HeaderChar">
    <w:name w:val="Header Char"/>
    <w:basedOn w:val="DefaultParagraphFont"/>
    <w:uiPriority w:val="99"/>
    <w:semiHidden/>
    <w:rsid w:val="00E161DF"/>
    <w:rPr>
      <w:rFonts w:ascii="Times New Roman" w:eastAsia="Times New Roman" w:hAnsi="Times New Roman" w:cs="Times New Roman"/>
      <w:sz w:val="20"/>
      <w:szCs w:val="20"/>
    </w:rPr>
  </w:style>
  <w:style w:type="character" w:customStyle="1" w:styleId="HeaderChar1">
    <w:name w:val="Header Char1"/>
    <w:basedOn w:val="DefaultParagraphFont"/>
    <w:link w:val="Header"/>
    <w:uiPriority w:val="99"/>
    <w:rsid w:val="00E161DF"/>
    <w:rPr>
      <w:rFonts w:ascii="Times New Roman" w:eastAsia="Times New Roman" w:hAnsi="Times New Roman" w:cs="Times New Roman"/>
      <w:kern w:val="1"/>
    </w:rPr>
  </w:style>
  <w:style w:type="paragraph" w:styleId="Footer">
    <w:name w:val="footer"/>
    <w:basedOn w:val="Normal"/>
    <w:link w:val="FooterChar1"/>
    <w:uiPriority w:val="99"/>
    <w:rsid w:val="00E161DF"/>
    <w:pPr>
      <w:widowControl w:val="0"/>
      <w:tabs>
        <w:tab w:val="center" w:pos="4513"/>
        <w:tab w:val="right" w:pos="9026"/>
      </w:tabs>
      <w:autoSpaceDN w:val="0"/>
      <w:adjustRightInd w:val="0"/>
      <w:spacing w:after="200" w:line="276" w:lineRule="auto"/>
    </w:pPr>
    <w:rPr>
      <w:kern w:val="1"/>
      <w:sz w:val="22"/>
      <w:szCs w:val="22"/>
    </w:rPr>
  </w:style>
  <w:style w:type="character" w:customStyle="1" w:styleId="FooterChar">
    <w:name w:val="Footer Char"/>
    <w:basedOn w:val="DefaultParagraphFont"/>
    <w:uiPriority w:val="99"/>
    <w:rsid w:val="00E161DF"/>
    <w:rPr>
      <w:rFonts w:ascii="Times New Roman" w:eastAsia="Times New Roman" w:hAnsi="Times New Roman" w:cs="Times New Roman"/>
      <w:sz w:val="20"/>
      <w:szCs w:val="20"/>
    </w:rPr>
  </w:style>
  <w:style w:type="character" w:customStyle="1" w:styleId="FooterChar1">
    <w:name w:val="Footer Char1"/>
    <w:basedOn w:val="DefaultParagraphFont"/>
    <w:link w:val="Footer"/>
    <w:uiPriority w:val="99"/>
    <w:rsid w:val="00E161DF"/>
    <w:rPr>
      <w:rFonts w:ascii="Times New Roman" w:eastAsia="Times New Roman" w:hAnsi="Times New Roman" w:cs="Times New Roman"/>
      <w:kern w:val="1"/>
    </w:rPr>
  </w:style>
  <w:style w:type="paragraph" w:styleId="ListParagraph">
    <w:name w:val="List Paragraph"/>
    <w:basedOn w:val="Normal"/>
    <w:uiPriority w:val="34"/>
    <w:qFormat/>
    <w:rsid w:val="00E161DF"/>
    <w:pPr>
      <w:widowControl w:val="0"/>
      <w:autoSpaceDN w:val="0"/>
      <w:adjustRightInd w:val="0"/>
      <w:spacing w:after="200" w:line="276" w:lineRule="auto"/>
      <w:ind w:left="720"/>
    </w:pPr>
    <w:rPr>
      <w:kern w:val="1"/>
      <w:sz w:val="22"/>
      <w:szCs w:val="22"/>
    </w:rPr>
  </w:style>
  <w:style w:type="character" w:styleId="Hyperlink">
    <w:name w:val="Hyperlink"/>
    <w:basedOn w:val="DefaultParagraphFont"/>
    <w:uiPriority w:val="99"/>
    <w:unhideWhenUsed/>
    <w:rsid w:val="00E161DF"/>
    <w:rPr>
      <w:color w:val="0563C1" w:themeColor="hyperlink"/>
      <w:u w:val="single"/>
    </w:rPr>
  </w:style>
  <w:style w:type="table" w:styleId="TableGrid">
    <w:name w:val="Table Grid"/>
    <w:basedOn w:val="TableNormal"/>
    <w:uiPriority w:val="59"/>
    <w:rsid w:val="00E161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F27E11"/>
    <w:rPr>
      <w:color w:val="954F72" w:themeColor="followedHyperlink"/>
      <w:u w:val="single"/>
    </w:rPr>
  </w:style>
  <w:style w:type="character" w:customStyle="1" w:styleId="Heading2Char">
    <w:name w:val="Heading 2 Char"/>
    <w:basedOn w:val="DefaultParagraphFont"/>
    <w:link w:val="Heading2"/>
    <w:uiPriority w:val="9"/>
    <w:rsid w:val="00DC085F"/>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semiHidden/>
    <w:rsid w:val="00DC085F"/>
    <w:rPr>
      <w:rFonts w:asciiTheme="majorHAnsi" w:eastAsiaTheme="majorEastAsia" w:hAnsiTheme="majorHAnsi" w:cstheme="majorBidi"/>
      <w:color w:val="1F4D78" w:themeColor="accent1" w:themeShade="7F"/>
      <w:sz w:val="24"/>
      <w:szCs w:val="24"/>
    </w:rPr>
  </w:style>
  <w:style w:type="paragraph" w:styleId="NormalWeb">
    <w:name w:val="Normal (Web)"/>
    <w:basedOn w:val="Normal"/>
    <w:uiPriority w:val="99"/>
    <w:unhideWhenUsed/>
    <w:rsid w:val="00DC085F"/>
    <w:pPr>
      <w:spacing w:after="165"/>
    </w:pPr>
    <w:rPr>
      <w:sz w:val="24"/>
      <w:szCs w:val="24"/>
      <w:lang w:eastAsia="en-GB"/>
    </w:rPr>
  </w:style>
  <w:style w:type="paragraph" w:styleId="BalloonText">
    <w:name w:val="Balloon Text"/>
    <w:basedOn w:val="Normal"/>
    <w:link w:val="BalloonTextChar"/>
    <w:uiPriority w:val="99"/>
    <w:semiHidden/>
    <w:unhideWhenUsed/>
    <w:rsid w:val="00725ADB"/>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25ADB"/>
    <w:rPr>
      <w:rFonts w:ascii="Segoe UI" w:eastAsia="Times New Roman" w:hAnsi="Segoe UI" w:cs="Segoe UI"/>
      <w:sz w:val="18"/>
      <w:szCs w:val="18"/>
    </w:rPr>
  </w:style>
  <w:style w:type="character" w:customStyle="1" w:styleId="Heading1Char">
    <w:name w:val="Heading 1 Char"/>
    <w:basedOn w:val="DefaultParagraphFont"/>
    <w:link w:val="Heading1"/>
    <w:uiPriority w:val="9"/>
    <w:rsid w:val="007231E3"/>
    <w:rPr>
      <w:rFonts w:asciiTheme="majorHAnsi" w:eastAsiaTheme="majorEastAsia" w:hAnsiTheme="majorHAnsi" w:cstheme="majorBidi"/>
      <w:color w:val="2E74B5" w:themeColor="accent1" w:themeShade="BF"/>
      <w:sz w:val="32"/>
      <w:szCs w:val="32"/>
      <w:lang w:val="en-US"/>
    </w:rPr>
  </w:style>
  <w:style w:type="paragraph" w:customStyle="1" w:styleId="TableParagraph">
    <w:name w:val="Table Paragraph"/>
    <w:basedOn w:val="Normal"/>
    <w:uiPriority w:val="1"/>
    <w:qFormat/>
    <w:rsid w:val="00C63A66"/>
    <w:pPr>
      <w:widowControl w:val="0"/>
      <w:autoSpaceDE w:val="0"/>
      <w:autoSpaceDN w:val="0"/>
    </w:pPr>
    <w:rPr>
      <w:rFonts w:ascii="Arial" w:eastAsia="Arial" w:hAnsi="Arial" w:cs="Arial"/>
      <w:sz w:val="22"/>
      <w:szCs w:val="22"/>
      <w:lang w:val="en-US"/>
    </w:rPr>
  </w:style>
  <w:style w:type="character" w:customStyle="1" w:styleId="apple-converted-space">
    <w:name w:val="apple-converted-space"/>
    <w:basedOn w:val="DefaultParagraphFont"/>
    <w:rsid w:val="00D37D78"/>
  </w:style>
  <w:style w:type="character" w:customStyle="1" w:styleId="il">
    <w:name w:val="il"/>
    <w:basedOn w:val="DefaultParagraphFont"/>
    <w:rsid w:val="00EF16AA"/>
  </w:style>
  <w:style w:type="character" w:styleId="Emphasis">
    <w:name w:val="Emphasis"/>
    <w:basedOn w:val="DefaultParagraphFont"/>
    <w:uiPriority w:val="20"/>
    <w:qFormat/>
    <w:rsid w:val="00BE7581"/>
    <w:rPr>
      <w:i/>
      <w:iCs/>
    </w:rPr>
  </w:style>
  <w:style w:type="character" w:styleId="CommentReference">
    <w:name w:val="annotation reference"/>
    <w:basedOn w:val="DefaultParagraphFont"/>
    <w:uiPriority w:val="99"/>
    <w:semiHidden/>
    <w:unhideWhenUsed/>
    <w:rsid w:val="006559F1"/>
    <w:rPr>
      <w:sz w:val="16"/>
      <w:szCs w:val="16"/>
    </w:rPr>
  </w:style>
  <w:style w:type="paragraph" w:styleId="CommentText">
    <w:name w:val="annotation text"/>
    <w:basedOn w:val="Normal"/>
    <w:link w:val="CommentTextChar"/>
    <w:uiPriority w:val="99"/>
    <w:semiHidden/>
    <w:unhideWhenUsed/>
    <w:rsid w:val="006559F1"/>
  </w:style>
  <w:style w:type="character" w:customStyle="1" w:styleId="CommentTextChar">
    <w:name w:val="Comment Text Char"/>
    <w:basedOn w:val="DefaultParagraphFont"/>
    <w:link w:val="CommentText"/>
    <w:uiPriority w:val="99"/>
    <w:semiHidden/>
    <w:rsid w:val="006559F1"/>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6559F1"/>
    <w:rPr>
      <w:b/>
      <w:bCs/>
    </w:rPr>
  </w:style>
  <w:style w:type="character" w:customStyle="1" w:styleId="CommentSubjectChar">
    <w:name w:val="Comment Subject Char"/>
    <w:basedOn w:val="CommentTextChar"/>
    <w:link w:val="CommentSubject"/>
    <w:uiPriority w:val="99"/>
    <w:semiHidden/>
    <w:rsid w:val="006559F1"/>
    <w:rPr>
      <w:rFonts w:ascii="Times New Roman" w:eastAsia="Times New Roman"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4059332">
      <w:bodyDiv w:val="1"/>
      <w:marLeft w:val="0"/>
      <w:marRight w:val="0"/>
      <w:marTop w:val="0"/>
      <w:marBottom w:val="0"/>
      <w:divBdr>
        <w:top w:val="none" w:sz="0" w:space="0" w:color="auto"/>
        <w:left w:val="none" w:sz="0" w:space="0" w:color="auto"/>
        <w:bottom w:val="none" w:sz="0" w:space="0" w:color="auto"/>
        <w:right w:val="none" w:sz="0" w:space="0" w:color="auto"/>
      </w:divBdr>
    </w:div>
    <w:div w:id="459761183">
      <w:bodyDiv w:val="1"/>
      <w:marLeft w:val="0"/>
      <w:marRight w:val="0"/>
      <w:marTop w:val="0"/>
      <w:marBottom w:val="0"/>
      <w:divBdr>
        <w:top w:val="none" w:sz="0" w:space="0" w:color="auto"/>
        <w:left w:val="none" w:sz="0" w:space="0" w:color="auto"/>
        <w:bottom w:val="none" w:sz="0" w:space="0" w:color="auto"/>
        <w:right w:val="none" w:sz="0" w:space="0" w:color="auto"/>
      </w:divBdr>
    </w:div>
    <w:div w:id="628362176">
      <w:bodyDiv w:val="1"/>
      <w:marLeft w:val="0"/>
      <w:marRight w:val="0"/>
      <w:marTop w:val="0"/>
      <w:marBottom w:val="0"/>
      <w:divBdr>
        <w:top w:val="none" w:sz="0" w:space="0" w:color="auto"/>
        <w:left w:val="none" w:sz="0" w:space="0" w:color="auto"/>
        <w:bottom w:val="none" w:sz="0" w:space="0" w:color="auto"/>
        <w:right w:val="none" w:sz="0" w:space="0" w:color="auto"/>
      </w:divBdr>
    </w:div>
    <w:div w:id="837354994">
      <w:bodyDiv w:val="1"/>
      <w:marLeft w:val="0"/>
      <w:marRight w:val="0"/>
      <w:marTop w:val="0"/>
      <w:marBottom w:val="0"/>
      <w:divBdr>
        <w:top w:val="none" w:sz="0" w:space="0" w:color="auto"/>
        <w:left w:val="none" w:sz="0" w:space="0" w:color="auto"/>
        <w:bottom w:val="none" w:sz="0" w:space="0" w:color="auto"/>
        <w:right w:val="none" w:sz="0" w:space="0" w:color="auto"/>
      </w:divBdr>
    </w:div>
    <w:div w:id="998073906">
      <w:bodyDiv w:val="1"/>
      <w:marLeft w:val="0"/>
      <w:marRight w:val="0"/>
      <w:marTop w:val="0"/>
      <w:marBottom w:val="0"/>
      <w:divBdr>
        <w:top w:val="none" w:sz="0" w:space="0" w:color="auto"/>
        <w:left w:val="none" w:sz="0" w:space="0" w:color="auto"/>
        <w:bottom w:val="none" w:sz="0" w:space="0" w:color="auto"/>
        <w:right w:val="none" w:sz="0" w:space="0" w:color="auto"/>
      </w:divBdr>
    </w:div>
    <w:div w:id="1560557669">
      <w:bodyDiv w:val="1"/>
      <w:marLeft w:val="0"/>
      <w:marRight w:val="0"/>
      <w:marTop w:val="0"/>
      <w:marBottom w:val="0"/>
      <w:divBdr>
        <w:top w:val="none" w:sz="0" w:space="0" w:color="auto"/>
        <w:left w:val="none" w:sz="0" w:space="0" w:color="auto"/>
        <w:bottom w:val="none" w:sz="0" w:space="0" w:color="auto"/>
        <w:right w:val="none" w:sz="0" w:space="0" w:color="auto"/>
      </w:divBdr>
      <w:divsChild>
        <w:div w:id="180099726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95906543">
              <w:marLeft w:val="0"/>
              <w:marRight w:val="0"/>
              <w:marTop w:val="0"/>
              <w:marBottom w:val="0"/>
              <w:divBdr>
                <w:top w:val="none" w:sz="0" w:space="0" w:color="auto"/>
                <w:left w:val="none" w:sz="0" w:space="0" w:color="auto"/>
                <w:bottom w:val="none" w:sz="0" w:space="0" w:color="auto"/>
                <w:right w:val="none" w:sz="0" w:space="0" w:color="auto"/>
              </w:divBdr>
              <w:divsChild>
                <w:div w:id="1330905108">
                  <w:marLeft w:val="0"/>
                  <w:marRight w:val="0"/>
                  <w:marTop w:val="0"/>
                  <w:marBottom w:val="0"/>
                  <w:divBdr>
                    <w:top w:val="none" w:sz="0" w:space="0" w:color="auto"/>
                    <w:left w:val="none" w:sz="0" w:space="0" w:color="auto"/>
                    <w:bottom w:val="none" w:sz="0" w:space="0" w:color="auto"/>
                    <w:right w:val="none" w:sz="0" w:space="0" w:color="auto"/>
                  </w:divBdr>
                  <w:divsChild>
                    <w:div w:id="2123307212">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813326170">
                          <w:marLeft w:val="0"/>
                          <w:marRight w:val="0"/>
                          <w:marTop w:val="0"/>
                          <w:marBottom w:val="0"/>
                          <w:divBdr>
                            <w:top w:val="none" w:sz="0" w:space="0" w:color="auto"/>
                            <w:left w:val="none" w:sz="0" w:space="0" w:color="auto"/>
                            <w:bottom w:val="none" w:sz="0" w:space="0" w:color="auto"/>
                            <w:right w:val="none" w:sz="0" w:space="0" w:color="auto"/>
                          </w:divBdr>
                          <w:divsChild>
                            <w:div w:id="612515764">
                              <w:marLeft w:val="0"/>
                              <w:marRight w:val="0"/>
                              <w:marTop w:val="0"/>
                              <w:marBottom w:val="0"/>
                              <w:divBdr>
                                <w:top w:val="none" w:sz="0" w:space="0" w:color="auto"/>
                                <w:left w:val="none" w:sz="0" w:space="0" w:color="auto"/>
                                <w:bottom w:val="none" w:sz="0" w:space="0" w:color="auto"/>
                                <w:right w:val="none" w:sz="0" w:space="0" w:color="auto"/>
                              </w:divBdr>
                              <w:divsChild>
                                <w:div w:id="761413474">
                                  <w:marLeft w:val="0"/>
                                  <w:marRight w:val="0"/>
                                  <w:marTop w:val="0"/>
                                  <w:marBottom w:val="0"/>
                                  <w:divBdr>
                                    <w:top w:val="none" w:sz="0" w:space="0" w:color="auto"/>
                                    <w:left w:val="none" w:sz="0" w:space="0" w:color="auto"/>
                                    <w:bottom w:val="none" w:sz="0" w:space="0" w:color="auto"/>
                                    <w:right w:val="none" w:sz="0" w:space="0" w:color="auto"/>
                                  </w:divBdr>
                                  <w:divsChild>
                                    <w:div w:id="571352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90846459">
      <w:bodyDiv w:val="1"/>
      <w:marLeft w:val="0"/>
      <w:marRight w:val="0"/>
      <w:marTop w:val="0"/>
      <w:marBottom w:val="0"/>
      <w:divBdr>
        <w:top w:val="none" w:sz="0" w:space="0" w:color="auto"/>
        <w:left w:val="none" w:sz="0" w:space="0" w:color="auto"/>
        <w:bottom w:val="none" w:sz="0" w:space="0" w:color="auto"/>
        <w:right w:val="none" w:sz="0" w:space="0" w:color="auto"/>
      </w:divBdr>
    </w:div>
    <w:div w:id="1800804709">
      <w:bodyDiv w:val="1"/>
      <w:marLeft w:val="0"/>
      <w:marRight w:val="0"/>
      <w:marTop w:val="0"/>
      <w:marBottom w:val="0"/>
      <w:divBdr>
        <w:top w:val="none" w:sz="0" w:space="0" w:color="auto"/>
        <w:left w:val="none" w:sz="0" w:space="0" w:color="auto"/>
        <w:bottom w:val="none" w:sz="0" w:space="0" w:color="auto"/>
        <w:right w:val="none" w:sz="0" w:space="0" w:color="auto"/>
      </w:divBdr>
    </w:div>
    <w:div w:id="1827935644">
      <w:bodyDiv w:val="1"/>
      <w:marLeft w:val="0"/>
      <w:marRight w:val="0"/>
      <w:marTop w:val="0"/>
      <w:marBottom w:val="0"/>
      <w:divBdr>
        <w:top w:val="none" w:sz="0" w:space="0" w:color="auto"/>
        <w:left w:val="none" w:sz="0" w:space="0" w:color="auto"/>
        <w:bottom w:val="none" w:sz="0" w:space="0" w:color="auto"/>
        <w:right w:val="none" w:sz="0" w:space="0" w:color="auto"/>
      </w:divBdr>
    </w:div>
    <w:div w:id="1947812731">
      <w:bodyDiv w:val="1"/>
      <w:marLeft w:val="0"/>
      <w:marRight w:val="0"/>
      <w:marTop w:val="0"/>
      <w:marBottom w:val="0"/>
      <w:divBdr>
        <w:top w:val="none" w:sz="0" w:space="0" w:color="auto"/>
        <w:left w:val="none" w:sz="0" w:space="0" w:color="auto"/>
        <w:bottom w:val="none" w:sz="0" w:space="0" w:color="auto"/>
        <w:right w:val="none" w:sz="0" w:space="0" w:color="auto"/>
      </w:divBdr>
      <w:divsChild>
        <w:div w:id="1317996471">
          <w:marLeft w:val="0"/>
          <w:marRight w:val="0"/>
          <w:marTop w:val="0"/>
          <w:marBottom w:val="0"/>
          <w:divBdr>
            <w:top w:val="none" w:sz="0" w:space="0" w:color="auto"/>
            <w:left w:val="none" w:sz="0" w:space="0" w:color="auto"/>
            <w:bottom w:val="none" w:sz="0" w:space="0" w:color="auto"/>
            <w:right w:val="none" w:sz="0" w:space="0" w:color="auto"/>
          </w:divBdr>
          <w:divsChild>
            <w:div w:id="1422726828">
              <w:marLeft w:val="0"/>
              <w:marRight w:val="0"/>
              <w:marTop w:val="0"/>
              <w:marBottom w:val="0"/>
              <w:divBdr>
                <w:top w:val="none" w:sz="0" w:space="0" w:color="auto"/>
                <w:left w:val="none" w:sz="0" w:space="0" w:color="auto"/>
                <w:bottom w:val="none" w:sz="0" w:space="0" w:color="auto"/>
                <w:right w:val="none" w:sz="0" w:space="0" w:color="auto"/>
              </w:divBdr>
              <w:divsChild>
                <w:div w:id="460803376">
                  <w:marLeft w:val="0"/>
                  <w:marRight w:val="0"/>
                  <w:marTop w:val="0"/>
                  <w:marBottom w:val="0"/>
                  <w:divBdr>
                    <w:top w:val="none" w:sz="0" w:space="0" w:color="auto"/>
                    <w:left w:val="none" w:sz="0" w:space="0" w:color="auto"/>
                    <w:bottom w:val="none" w:sz="0" w:space="0" w:color="auto"/>
                    <w:right w:val="none" w:sz="0" w:space="0" w:color="auto"/>
                  </w:divBdr>
                  <w:divsChild>
                    <w:div w:id="49809152">
                      <w:marLeft w:val="0"/>
                      <w:marRight w:val="0"/>
                      <w:marTop w:val="0"/>
                      <w:marBottom w:val="0"/>
                      <w:divBdr>
                        <w:top w:val="none" w:sz="0" w:space="0" w:color="auto"/>
                        <w:left w:val="none" w:sz="0" w:space="0" w:color="auto"/>
                        <w:bottom w:val="none" w:sz="0" w:space="0" w:color="auto"/>
                        <w:right w:val="none" w:sz="0" w:space="0" w:color="auto"/>
                      </w:divBdr>
                      <w:divsChild>
                        <w:div w:id="16464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487</Words>
  <Characters>2782</Characters>
  <Application>Microsoft Office Word</Application>
  <DocSecurity>0</DocSecurity>
  <Lines>23</Lines>
  <Paragraphs>6</Paragraphs>
  <ScaleCrop>false</ScaleCrop>
  <Company>University of Warwick</Company>
  <LinksUpToDate>false</LinksUpToDate>
  <CharactersWithSpaces>3263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Cochrane, Catherine</dc:creator>
  <cp:keywords/>
  <dc:description/>
  <cp:lastModifiedBy>Harris, Carole</cp:lastModifiedBy>
  <cp:revision>4</cp:revision>
  <dcterms:created xsi:type="dcterms:W3CDTF">2023-01-30T13:30:00Z</dcterms:created>
  <dcterms:modified xsi:type="dcterms:W3CDTF">2023-05-03T14:16:00Z</dcterms:modified>
</cp:coreProperties>
</file>