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7BC67C" w14:textId="77777777" w:rsidR="00A057EC" w:rsidRDefault="00A057EC" w:rsidP="00E07A63">
      <w:pPr>
        <w:spacing w:after="240" w:line="240" w:lineRule="auto"/>
        <w:jc w:val="both"/>
        <w:rPr>
          <w:b/>
        </w:rPr>
      </w:pPr>
      <w:r>
        <w:rPr>
          <w:b/>
        </w:rPr>
        <w:t>Constitution</w:t>
      </w:r>
    </w:p>
    <w:p w14:paraId="5F7BC67D" w14:textId="77777777" w:rsidR="00E07A63" w:rsidRPr="00F267D0" w:rsidRDefault="00E07A63" w:rsidP="00E07A63">
      <w:pPr>
        <w:spacing w:after="240" w:line="240" w:lineRule="auto"/>
        <w:jc w:val="both"/>
        <w:rPr>
          <w:b/>
        </w:rPr>
      </w:pPr>
      <w:r w:rsidRPr="00F267D0">
        <w:rPr>
          <w:b/>
        </w:rPr>
        <w:t>Quantitative and Analytical Political Economy Research Centre</w:t>
      </w:r>
    </w:p>
    <w:p w14:paraId="5F7BC67E" w14:textId="77777777" w:rsidR="00E07A63" w:rsidRPr="00F267D0" w:rsidRDefault="00E07A63" w:rsidP="00E07A63">
      <w:pPr>
        <w:spacing w:after="240" w:line="240" w:lineRule="auto"/>
        <w:ind w:left="567" w:hanging="580"/>
        <w:jc w:val="both"/>
        <w:rPr>
          <w:rFonts w:cs="Arial"/>
          <w:b/>
        </w:rPr>
      </w:pPr>
      <w:r w:rsidRPr="00F267D0">
        <w:rPr>
          <w:rFonts w:cs="Arial"/>
          <w:b/>
        </w:rPr>
        <w:t>1.</w:t>
      </w:r>
      <w:r w:rsidRPr="00F267D0">
        <w:rPr>
          <w:rFonts w:cs="Arial"/>
          <w:b/>
        </w:rPr>
        <w:tab/>
        <w:t>Aims</w:t>
      </w:r>
    </w:p>
    <w:p w14:paraId="5F7BC67F" w14:textId="77777777" w:rsidR="00E07A63" w:rsidRPr="00F267D0" w:rsidRDefault="00E07A63" w:rsidP="00E07A63">
      <w:pPr>
        <w:spacing w:after="240" w:line="240" w:lineRule="auto"/>
        <w:ind w:left="567"/>
        <w:jc w:val="both"/>
      </w:pPr>
      <w:r w:rsidRPr="00F267D0">
        <w:t xml:space="preserve">The core aim of the Centre will be to provide a place for its academic members to pursue and achieve research excellence in quantitative </w:t>
      </w:r>
      <w:r w:rsidR="00145485">
        <w:t xml:space="preserve">and </w:t>
      </w:r>
      <w:r w:rsidR="00145485" w:rsidRPr="00F267D0">
        <w:t xml:space="preserve">analytical </w:t>
      </w:r>
      <w:r w:rsidR="00145485">
        <w:t xml:space="preserve">political economy </w:t>
      </w:r>
      <w:r w:rsidRPr="00F267D0">
        <w:t xml:space="preserve">research combined with impactful and interdisciplinary collaborations.  </w:t>
      </w:r>
      <w:r w:rsidR="001E4002" w:rsidRPr="00F267D0">
        <w:t xml:space="preserve">To realise this core aim, the Centre intends to: </w:t>
      </w:r>
    </w:p>
    <w:p w14:paraId="5F7BC680" w14:textId="77777777" w:rsidR="001E4002" w:rsidRDefault="001E4002" w:rsidP="001E4002">
      <w:pPr>
        <w:pStyle w:val="ListParagraph"/>
        <w:numPr>
          <w:ilvl w:val="0"/>
          <w:numId w:val="2"/>
        </w:numPr>
        <w:suppressAutoHyphens w:val="0"/>
        <w:autoSpaceDE w:val="0"/>
        <w:adjustRightInd w:val="0"/>
        <w:spacing w:after="0" w:line="240" w:lineRule="auto"/>
        <w:contextualSpacing/>
        <w:jc w:val="both"/>
        <w:rPr>
          <w:rFonts w:eastAsiaTheme="minorHAnsi" w:cs="Arial"/>
          <w:lang w:eastAsia="en-US"/>
        </w:rPr>
      </w:pPr>
      <w:r w:rsidRPr="00F267D0">
        <w:rPr>
          <w:rFonts w:eastAsiaTheme="minorHAnsi" w:cs="Arial"/>
          <w:lang w:eastAsia="en-US"/>
        </w:rPr>
        <w:t xml:space="preserve">Further establish our international reputation for research excellence and impact in </w:t>
      </w:r>
      <w:r w:rsidR="00145485" w:rsidRPr="00F267D0">
        <w:t xml:space="preserve">quantitative </w:t>
      </w:r>
      <w:r w:rsidR="00145485">
        <w:t xml:space="preserve">and </w:t>
      </w:r>
      <w:r w:rsidR="00145485" w:rsidRPr="00F267D0">
        <w:t xml:space="preserve">analytical </w:t>
      </w:r>
      <w:r w:rsidR="00145485">
        <w:rPr>
          <w:rFonts w:eastAsiaTheme="minorHAnsi" w:cs="Arial"/>
          <w:lang w:eastAsia="en-US"/>
        </w:rPr>
        <w:t>p</w:t>
      </w:r>
      <w:r w:rsidRPr="00F267D0">
        <w:rPr>
          <w:rFonts w:eastAsiaTheme="minorHAnsi" w:cs="Arial"/>
          <w:lang w:eastAsia="en-US"/>
        </w:rPr>
        <w:t xml:space="preserve">olitical economy, and gain recognition of our results within the next REF. </w:t>
      </w:r>
    </w:p>
    <w:p w14:paraId="5F7BC681" w14:textId="77777777" w:rsidR="00F267D0" w:rsidRPr="00F267D0" w:rsidRDefault="00F267D0" w:rsidP="00F267D0">
      <w:pPr>
        <w:pStyle w:val="ListParagraph"/>
        <w:suppressAutoHyphens w:val="0"/>
        <w:autoSpaceDE w:val="0"/>
        <w:adjustRightInd w:val="0"/>
        <w:spacing w:after="0" w:line="240" w:lineRule="auto"/>
        <w:contextualSpacing/>
        <w:jc w:val="both"/>
        <w:rPr>
          <w:rFonts w:eastAsiaTheme="minorHAnsi" w:cs="Arial"/>
          <w:lang w:eastAsia="en-US"/>
        </w:rPr>
      </w:pPr>
    </w:p>
    <w:p w14:paraId="5F7BC682" w14:textId="77777777" w:rsidR="001E4002" w:rsidRDefault="001E4002" w:rsidP="001E4002">
      <w:pPr>
        <w:pStyle w:val="ListParagraph"/>
        <w:numPr>
          <w:ilvl w:val="0"/>
          <w:numId w:val="2"/>
        </w:numPr>
        <w:suppressAutoHyphens w:val="0"/>
        <w:autoSpaceDE w:val="0"/>
        <w:adjustRightInd w:val="0"/>
        <w:spacing w:after="0" w:line="240" w:lineRule="auto"/>
        <w:contextualSpacing/>
        <w:jc w:val="both"/>
        <w:rPr>
          <w:rFonts w:eastAsiaTheme="minorHAnsi" w:cs="Arial"/>
          <w:lang w:eastAsia="en-US"/>
        </w:rPr>
      </w:pPr>
      <w:r w:rsidRPr="00F267D0">
        <w:rPr>
          <w:rFonts w:eastAsiaTheme="minorHAnsi" w:cs="Arial"/>
          <w:lang w:eastAsia="en-US"/>
        </w:rPr>
        <w:t>Actively engage within the national and international research network in political economy, with the objectives of enhancing exposure and dissemination of path-breaking research, and to increase chances of raising research income.</w:t>
      </w:r>
    </w:p>
    <w:p w14:paraId="5F7BC683" w14:textId="77777777" w:rsidR="00F267D0" w:rsidRPr="00F267D0" w:rsidRDefault="00F267D0" w:rsidP="00F267D0">
      <w:pPr>
        <w:pStyle w:val="ListParagraph"/>
        <w:suppressAutoHyphens w:val="0"/>
        <w:autoSpaceDE w:val="0"/>
        <w:adjustRightInd w:val="0"/>
        <w:spacing w:after="0" w:line="240" w:lineRule="auto"/>
        <w:contextualSpacing/>
        <w:jc w:val="both"/>
        <w:rPr>
          <w:rFonts w:eastAsiaTheme="minorHAnsi" w:cs="Arial"/>
          <w:lang w:eastAsia="en-US"/>
        </w:rPr>
      </w:pPr>
    </w:p>
    <w:p w14:paraId="5F7BC684" w14:textId="77777777" w:rsidR="001E4002" w:rsidRDefault="001E4002" w:rsidP="001E4002">
      <w:pPr>
        <w:pStyle w:val="ListParagraph"/>
        <w:numPr>
          <w:ilvl w:val="0"/>
          <w:numId w:val="2"/>
        </w:numPr>
        <w:suppressAutoHyphens w:val="0"/>
        <w:autoSpaceDE w:val="0"/>
        <w:adjustRightInd w:val="0"/>
        <w:spacing w:after="0" w:line="240" w:lineRule="auto"/>
        <w:contextualSpacing/>
        <w:jc w:val="both"/>
        <w:rPr>
          <w:rFonts w:eastAsiaTheme="minorHAnsi" w:cs="Arial"/>
          <w:lang w:eastAsia="en-US"/>
        </w:rPr>
      </w:pPr>
      <w:r w:rsidRPr="00F267D0">
        <w:rPr>
          <w:rFonts w:eastAsiaTheme="minorHAnsi" w:cs="Arial"/>
          <w:lang w:eastAsia="en-US"/>
        </w:rPr>
        <w:t>Provide a positive and supportive work ethos, training, environment to promote personal development and opportunity for academics in the area of</w:t>
      </w:r>
      <w:r w:rsidR="00145485">
        <w:rPr>
          <w:rFonts w:eastAsiaTheme="minorHAnsi" w:cs="Arial"/>
          <w:lang w:eastAsia="en-US"/>
        </w:rPr>
        <w:t xml:space="preserve"> </w:t>
      </w:r>
      <w:r w:rsidR="00145485" w:rsidRPr="00F267D0">
        <w:t xml:space="preserve">quantitative </w:t>
      </w:r>
      <w:r w:rsidR="00145485">
        <w:t xml:space="preserve">and </w:t>
      </w:r>
      <w:r w:rsidR="00145485" w:rsidRPr="00F267D0">
        <w:t>analytical</w:t>
      </w:r>
      <w:r w:rsidRPr="00F267D0">
        <w:rPr>
          <w:rFonts w:eastAsiaTheme="minorHAnsi" w:cs="Arial"/>
          <w:lang w:eastAsia="en-US"/>
        </w:rPr>
        <w:t xml:space="preserve"> political economy.</w:t>
      </w:r>
    </w:p>
    <w:p w14:paraId="5F7BC685" w14:textId="77777777" w:rsidR="00F267D0" w:rsidRPr="00F267D0" w:rsidRDefault="00F267D0" w:rsidP="00F267D0">
      <w:pPr>
        <w:pStyle w:val="ListParagraph"/>
        <w:suppressAutoHyphens w:val="0"/>
        <w:autoSpaceDE w:val="0"/>
        <w:adjustRightInd w:val="0"/>
        <w:spacing w:after="0" w:line="240" w:lineRule="auto"/>
        <w:contextualSpacing/>
        <w:jc w:val="both"/>
        <w:rPr>
          <w:rFonts w:eastAsiaTheme="minorHAnsi" w:cs="Arial"/>
          <w:lang w:eastAsia="en-US"/>
        </w:rPr>
      </w:pPr>
    </w:p>
    <w:p w14:paraId="5F7BC686" w14:textId="77777777" w:rsidR="001E4002" w:rsidRDefault="001E4002" w:rsidP="001E4002">
      <w:pPr>
        <w:pStyle w:val="ListParagraph"/>
        <w:numPr>
          <w:ilvl w:val="0"/>
          <w:numId w:val="2"/>
        </w:numPr>
        <w:suppressAutoHyphens w:val="0"/>
        <w:autoSpaceDE w:val="0"/>
        <w:adjustRightInd w:val="0"/>
        <w:spacing w:after="0" w:line="240" w:lineRule="auto"/>
        <w:contextualSpacing/>
        <w:jc w:val="both"/>
        <w:rPr>
          <w:rFonts w:eastAsiaTheme="minorHAnsi" w:cs="Arial"/>
          <w:lang w:eastAsia="en-US"/>
        </w:rPr>
      </w:pPr>
      <w:r w:rsidRPr="00F267D0">
        <w:rPr>
          <w:rFonts w:eastAsiaTheme="minorHAnsi" w:cs="Arial"/>
          <w:lang w:eastAsia="en-US"/>
        </w:rPr>
        <w:t>Facilitate networks within and beyond the university, supporting collaborations to engage with research questions and challenges in political economy.</w:t>
      </w:r>
    </w:p>
    <w:p w14:paraId="5F7BC687" w14:textId="77777777" w:rsidR="00F267D0" w:rsidRPr="00F267D0" w:rsidRDefault="00F267D0" w:rsidP="00F267D0">
      <w:pPr>
        <w:pStyle w:val="ListParagraph"/>
        <w:suppressAutoHyphens w:val="0"/>
        <w:autoSpaceDE w:val="0"/>
        <w:adjustRightInd w:val="0"/>
        <w:spacing w:after="0" w:line="240" w:lineRule="auto"/>
        <w:contextualSpacing/>
        <w:jc w:val="both"/>
        <w:rPr>
          <w:rFonts w:eastAsiaTheme="minorHAnsi" w:cs="Arial"/>
          <w:lang w:eastAsia="en-US"/>
        </w:rPr>
      </w:pPr>
    </w:p>
    <w:p w14:paraId="5F7BC688" w14:textId="77777777" w:rsidR="001E4002" w:rsidRPr="00F267D0" w:rsidRDefault="001E4002" w:rsidP="001E4002">
      <w:pPr>
        <w:pStyle w:val="ListParagraph"/>
        <w:numPr>
          <w:ilvl w:val="0"/>
          <w:numId w:val="2"/>
        </w:numPr>
        <w:suppressAutoHyphens w:val="0"/>
        <w:autoSpaceDE w:val="0"/>
        <w:adjustRightInd w:val="0"/>
        <w:spacing w:after="0" w:line="240" w:lineRule="auto"/>
        <w:contextualSpacing/>
        <w:jc w:val="both"/>
        <w:rPr>
          <w:rFonts w:eastAsiaTheme="minorHAnsi" w:cs="Arial"/>
          <w:lang w:eastAsia="en-US"/>
        </w:rPr>
      </w:pPr>
      <w:r w:rsidRPr="00F267D0">
        <w:rPr>
          <w:rFonts w:eastAsiaTheme="minorHAnsi" w:cs="Arial"/>
          <w:lang w:eastAsia="en-US"/>
        </w:rPr>
        <w:t xml:space="preserve">Organize weekly seminars, regular workshops and conferences in the field of </w:t>
      </w:r>
      <w:r w:rsidR="00145485" w:rsidRPr="00F267D0">
        <w:t xml:space="preserve">quantitative </w:t>
      </w:r>
      <w:r w:rsidR="00145485">
        <w:t xml:space="preserve">and </w:t>
      </w:r>
      <w:r w:rsidR="00145485" w:rsidRPr="00F267D0">
        <w:t xml:space="preserve">analytical </w:t>
      </w:r>
      <w:r w:rsidRPr="00F267D0">
        <w:rPr>
          <w:rFonts w:eastAsiaTheme="minorHAnsi" w:cs="Arial"/>
          <w:lang w:eastAsia="en-US"/>
        </w:rPr>
        <w:t>political economy – interdisciplinary events which bring together economists, political scientists and academics in related disciplines.</w:t>
      </w:r>
    </w:p>
    <w:p w14:paraId="5F7BC689" w14:textId="77777777" w:rsidR="001E4002" w:rsidRDefault="001E4002" w:rsidP="001E4002">
      <w:pPr>
        <w:pStyle w:val="ListParagraph"/>
        <w:suppressAutoHyphens w:val="0"/>
        <w:autoSpaceDE w:val="0"/>
        <w:adjustRightInd w:val="0"/>
        <w:spacing w:after="0" w:line="240" w:lineRule="auto"/>
        <w:contextualSpacing/>
        <w:jc w:val="both"/>
        <w:rPr>
          <w:rFonts w:eastAsiaTheme="minorHAnsi" w:cs="Arial"/>
          <w:lang w:eastAsia="en-US"/>
        </w:rPr>
      </w:pPr>
    </w:p>
    <w:p w14:paraId="5F7BC68A" w14:textId="77777777" w:rsidR="00145485" w:rsidRPr="00F267D0" w:rsidRDefault="00145485" w:rsidP="001E4002">
      <w:pPr>
        <w:pStyle w:val="ListParagraph"/>
        <w:suppressAutoHyphens w:val="0"/>
        <w:autoSpaceDE w:val="0"/>
        <w:adjustRightInd w:val="0"/>
        <w:spacing w:after="0" w:line="240" w:lineRule="auto"/>
        <w:contextualSpacing/>
        <w:jc w:val="both"/>
        <w:rPr>
          <w:rFonts w:eastAsiaTheme="minorHAnsi" w:cs="Arial"/>
          <w:lang w:eastAsia="en-US"/>
        </w:rPr>
      </w:pPr>
    </w:p>
    <w:p w14:paraId="5F7BC68B" w14:textId="77777777" w:rsidR="00E07A63" w:rsidRPr="00F267D0" w:rsidRDefault="00E07A63" w:rsidP="00E07A63">
      <w:pPr>
        <w:spacing w:after="240" w:line="240" w:lineRule="auto"/>
        <w:ind w:left="567" w:hanging="580"/>
        <w:jc w:val="both"/>
        <w:rPr>
          <w:rFonts w:cs="Arial"/>
          <w:b/>
        </w:rPr>
      </w:pPr>
      <w:r w:rsidRPr="00F267D0">
        <w:rPr>
          <w:rFonts w:cs="Arial"/>
          <w:b/>
        </w:rPr>
        <w:t>2.</w:t>
      </w:r>
      <w:r w:rsidRPr="00F267D0">
        <w:rPr>
          <w:rFonts w:cs="Arial"/>
          <w:b/>
        </w:rPr>
        <w:tab/>
        <w:t>Constitution/Membership</w:t>
      </w:r>
    </w:p>
    <w:p w14:paraId="5F7BC68C" w14:textId="77777777" w:rsidR="00BA445C" w:rsidRDefault="00E07A63" w:rsidP="00E07A63">
      <w:pPr>
        <w:pStyle w:val="ListParagraph"/>
        <w:tabs>
          <w:tab w:val="left" w:pos="567"/>
        </w:tabs>
        <w:spacing w:after="240" w:line="240" w:lineRule="auto"/>
        <w:ind w:left="567"/>
        <w:jc w:val="both"/>
        <w:rPr>
          <w:rFonts w:cs="Arial"/>
        </w:rPr>
      </w:pPr>
      <w:r w:rsidRPr="00F267D0">
        <w:rPr>
          <w:rFonts w:cs="Arial"/>
        </w:rPr>
        <w:t xml:space="preserve">The membership will include (by invitation) </w:t>
      </w:r>
    </w:p>
    <w:p w14:paraId="5F7BC68D" w14:textId="13FD5E4B" w:rsidR="00E07A63" w:rsidRPr="00E33C07" w:rsidRDefault="00BA445C" w:rsidP="00E33C07">
      <w:pPr>
        <w:pStyle w:val="ListParagraph"/>
        <w:tabs>
          <w:tab w:val="left" w:pos="567"/>
        </w:tabs>
        <w:spacing w:after="240" w:line="240" w:lineRule="auto"/>
        <w:ind w:left="567"/>
        <w:jc w:val="both"/>
        <w:rPr>
          <w:rFonts w:cs="Arial"/>
        </w:rPr>
      </w:pPr>
      <w:r w:rsidRPr="00E33C07">
        <w:rPr>
          <w:rFonts w:cs="Arial"/>
        </w:rPr>
        <w:t>P</w:t>
      </w:r>
      <w:r w:rsidR="001E4002" w:rsidRPr="00E33C07">
        <w:rPr>
          <w:rFonts w:cs="Arial"/>
        </w:rPr>
        <w:t xml:space="preserve">olitical </w:t>
      </w:r>
      <w:r w:rsidR="00E07A63" w:rsidRPr="00E33C07">
        <w:rPr>
          <w:rFonts w:cs="Arial"/>
        </w:rPr>
        <w:t xml:space="preserve">economists </w:t>
      </w:r>
      <w:r w:rsidR="001E4002" w:rsidRPr="00E33C07">
        <w:rPr>
          <w:rFonts w:cs="Arial"/>
        </w:rPr>
        <w:t xml:space="preserve">from the Department of Economics and Politics and International Studies </w:t>
      </w:r>
      <w:r w:rsidR="00E07A63" w:rsidRPr="00E33C07">
        <w:rPr>
          <w:rFonts w:cs="Arial"/>
        </w:rPr>
        <w:t xml:space="preserve">and those with a special interest in </w:t>
      </w:r>
      <w:r w:rsidR="00145485" w:rsidRPr="00F267D0">
        <w:t xml:space="preserve">quantitative </w:t>
      </w:r>
      <w:r w:rsidR="00145485">
        <w:t xml:space="preserve">and </w:t>
      </w:r>
      <w:r w:rsidR="00145485" w:rsidRPr="00F267D0">
        <w:t xml:space="preserve">analytical </w:t>
      </w:r>
      <w:r w:rsidR="001E4002" w:rsidRPr="00E33C07">
        <w:rPr>
          <w:rFonts w:cs="Arial"/>
        </w:rPr>
        <w:t>political</w:t>
      </w:r>
      <w:r w:rsidR="00E07A63" w:rsidRPr="00E33C07">
        <w:rPr>
          <w:rFonts w:cs="Arial"/>
        </w:rPr>
        <w:t xml:space="preserve"> econom</w:t>
      </w:r>
      <w:r w:rsidR="00145485" w:rsidRPr="00E33C07">
        <w:rPr>
          <w:rFonts w:cs="Arial"/>
        </w:rPr>
        <w:t>y</w:t>
      </w:r>
      <w:r w:rsidR="00E07A63" w:rsidRPr="00E33C07">
        <w:rPr>
          <w:rFonts w:cs="Arial"/>
        </w:rPr>
        <w:t xml:space="preserve"> </w:t>
      </w:r>
      <w:r w:rsidR="001E4002" w:rsidRPr="00E33C07">
        <w:rPr>
          <w:rFonts w:cs="Arial"/>
        </w:rPr>
        <w:t>in</w:t>
      </w:r>
      <w:r w:rsidRPr="00E33C07">
        <w:rPr>
          <w:rFonts w:cs="Arial"/>
        </w:rPr>
        <w:t xml:space="preserve"> other University departments, research students under the supervision of members of the Centre and visiting fellows of the Centre. </w:t>
      </w:r>
      <w:r w:rsidR="00E07A63" w:rsidRPr="00E33C07">
        <w:rPr>
          <w:rFonts w:cs="Arial"/>
        </w:rPr>
        <w:t xml:space="preserve"> Centre membership will be by invitation o</w:t>
      </w:r>
      <w:r w:rsidR="001E4002" w:rsidRPr="00E33C07">
        <w:rPr>
          <w:rFonts w:cs="Arial"/>
        </w:rPr>
        <w:t>f</w:t>
      </w:r>
      <w:r w:rsidR="00E07A63" w:rsidRPr="00E33C07">
        <w:rPr>
          <w:rFonts w:cs="Arial"/>
        </w:rPr>
        <w:t xml:space="preserve"> the Director, following consultation with the Centre’s </w:t>
      </w:r>
      <w:r w:rsidR="001E4002" w:rsidRPr="00E33C07">
        <w:rPr>
          <w:rFonts w:cs="Arial"/>
        </w:rPr>
        <w:t xml:space="preserve">Management Committee. </w:t>
      </w:r>
      <w:r w:rsidR="00E07A63" w:rsidRPr="00E33C07">
        <w:rPr>
          <w:rFonts w:cs="Arial"/>
        </w:rPr>
        <w:t xml:space="preserve"> </w:t>
      </w:r>
    </w:p>
    <w:p w14:paraId="5F7BC68E" w14:textId="77777777" w:rsidR="00E07A63" w:rsidRPr="00F267D0" w:rsidRDefault="00E07A63" w:rsidP="00E07A63">
      <w:pPr>
        <w:suppressAutoHyphens w:val="0"/>
        <w:spacing w:after="240" w:line="240" w:lineRule="auto"/>
        <w:ind w:left="567" w:hanging="567"/>
        <w:contextualSpacing/>
        <w:jc w:val="both"/>
        <w:rPr>
          <w:rFonts w:cs="Arial"/>
          <w:b/>
        </w:rPr>
      </w:pPr>
      <w:r w:rsidRPr="00F267D0">
        <w:rPr>
          <w:rFonts w:cs="Arial"/>
          <w:b/>
        </w:rPr>
        <w:t>3.</w:t>
      </w:r>
      <w:r w:rsidRPr="00F267D0">
        <w:rPr>
          <w:rFonts w:cs="Arial"/>
          <w:b/>
        </w:rPr>
        <w:tab/>
        <w:t>The Director</w:t>
      </w:r>
    </w:p>
    <w:p w14:paraId="5F7BC68F" w14:textId="77777777" w:rsidR="00E07A63" w:rsidRPr="00F267D0" w:rsidRDefault="00E07A63" w:rsidP="00E07A63">
      <w:pPr>
        <w:pStyle w:val="ListParagraph"/>
        <w:tabs>
          <w:tab w:val="left" w:pos="567"/>
        </w:tabs>
        <w:suppressAutoHyphens w:val="0"/>
        <w:spacing w:after="240" w:line="240" w:lineRule="auto"/>
        <w:ind w:left="567"/>
        <w:contextualSpacing/>
        <w:jc w:val="both"/>
        <w:rPr>
          <w:rFonts w:cs="Arial"/>
          <w:b/>
        </w:rPr>
      </w:pPr>
      <w:r w:rsidRPr="00F267D0">
        <w:rPr>
          <w:rFonts w:cs="Arial"/>
        </w:rPr>
        <w:t>The Di</w:t>
      </w:r>
      <w:r w:rsidR="001E4002" w:rsidRPr="00F267D0">
        <w:rPr>
          <w:rFonts w:cs="Arial"/>
        </w:rPr>
        <w:t>rector will normally serve for three</w:t>
      </w:r>
      <w:r w:rsidRPr="00F267D0">
        <w:rPr>
          <w:rFonts w:cs="Arial"/>
        </w:rPr>
        <w:t xml:space="preserve"> years</w:t>
      </w:r>
      <w:r w:rsidR="001E4002" w:rsidRPr="00F267D0">
        <w:rPr>
          <w:rFonts w:cs="Arial"/>
        </w:rPr>
        <w:t xml:space="preserve">.  The appointment will be made by the University Research Committee </w:t>
      </w:r>
      <w:r w:rsidRPr="00F267D0">
        <w:rPr>
          <w:rFonts w:cs="Arial"/>
        </w:rPr>
        <w:t>on behalf of the Senate</w:t>
      </w:r>
      <w:r w:rsidR="00BA445C">
        <w:rPr>
          <w:rFonts w:cs="Arial"/>
        </w:rPr>
        <w:t>, upon recommendation of the Head of the Department of Economics</w:t>
      </w:r>
      <w:r w:rsidRPr="00F267D0">
        <w:rPr>
          <w:rFonts w:cs="Arial"/>
        </w:rPr>
        <w:t>.</w:t>
      </w:r>
      <w:r w:rsidR="001E4002" w:rsidRPr="00F267D0">
        <w:rPr>
          <w:rFonts w:cs="Arial"/>
        </w:rPr>
        <w:t xml:space="preserve"> The Director will be responsible for reporting on the Centre’s activities, with support from the Centre Management Committee. </w:t>
      </w:r>
      <w:r w:rsidR="00BA445C">
        <w:rPr>
          <w:rFonts w:cs="Arial"/>
        </w:rPr>
        <w:t>The Director formally reports to the Head of the Department of Economics.</w:t>
      </w:r>
    </w:p>
    <w:p w14:paraId="5F7BC690" w14:textId="77777777" w:rsidR="00E07A63" w:rsidRPr="00F267D0" w:rsidRDefault="00E07A63" w:rsidP="00E07A63">
      <w:pPr>
        <w:tabs>
          <w:tab w:val="left" w:pos="567"/>
        </w:tabs>
        <w:suppressAutoHyphens w:val="0"/>
        <w:spacing w:after="240" w:line="240" w:lineRule="auto"/>
        <w:jc w:val="both"/>
        <w:rPr>
          <w:rFonts w:cs="Arial"/>
          <w:b/>
        </w:rPr>
      </w:pPr>
      <w:r w:rsidRPr="00F267D0">
        <w:rPr>
          <w:rFonts w:cs="Arial"/>
          <w:b/>
        </w:rPr>
        <w:t>4.</w:t>
      </w:r>
      <w:r w:rsidRPr="00F267D0">
        <w:rPr>
          <w:rFonts w:cs="Arial"/>
          <w:b/>
        </w:rPr>
        <w:tab/>
        <w:t xml:space="preserve">Executive/Management Committee </w:t>
      </w:r>
    </w:p>
    <w:p w14:paraId="5F7BC691" w14:textId="77777777" w:rsidR="00E07A63" w:rsidRDefault="001E4002" w:rsidP="00E07A63">
      <w:pPr>
        <w:tabs>
          <w:tab w:val="left" w:pos="567"/>
        </w:tabs>
        <w:suppressAutoHyphens w:val="0"/>
        <w:spacing w:after="240" w:line="240" w:lineRule="auto"/>
        <w:ind w:left="567"/>
        <w:jc w:val="both"/>
      </w:pPr>
      <w:r w:rsidRPr="00F267D0">
        <w:rPr>
          <w:rFonts w:cs="Arial"/>
        </w:rPr>
        <w:t xml:space="preserve">The Centre Management Committee will </w:t>
      </w:r>
      <w:r w:rsidR="00E07A63" w:rsidRPr="00F267D0">
        <w:rPr>
          <w:rFonts w:cs="Arial"/>
        </w:rPr>
        <w:t>be responsible for</w:t>
      </w:r>
      <w:r w:rsidR="00624A18" w:rsidRPr="00F267D0">
        <w:rPr>
          <w:rFonts w:cs="Arial"/>
        </w:rPr>
        <w:t xml:space="preserve"> the </w:t>
      </w:r>
      <w:r w:rsidR="00723C74" w:rsidRPr="00F267D0">
        <w:rPr>
          <w:rFonts w:cs="Arial"/>
        </w:rPr>
        <w:t>day-to-day</w:t>
      </w:r>
      <w:r w:rsidR="00624A18" w:rsidRPr="00F267D0">
        <w:rPr>
          <w:rFonts w:cs="Arial"/>
        </w:rPr>
        <w:t xml:space="preserve"> administration and activities of the centre, including teaching, research, new projects and issues of funding. It will comprise of </w:t>
      </w:r>
      <w:r w:rsidR="00E07A63" w:rsidRPr="00F267D0">
        <w:t>senior academic staff drawn from the Centre membership</w:t>
      </w:r>
      <w:r w:rsidR="00BA445C">
        <w:t>, the Committee will meet as required</w:t>
      </w:r>
      <w:r w:rsidR="00E07A63" w:rsidRPr="00F267D0">
        <w:t xml:space="preserve">. </w:t>
      </w:r>
    </w:p>
    <w:p w14:paraId="5F7BC693" w14:textId="77777777" w:rsidR="00E07A63" w:rsidRPr="00F267D0" w:rsidRDefault="00E07A63" w:rsidP="00E07A63">
      <w:pPr>
        <w:tabs>
          <w:tab w:val="left" w:pos="567"/>
        </w:tabs>
        <w:suppressAutoHyphens w:val="0"/>
        <w:spacing w:after="240" w:line="240" w:lineRule="auto"/>
        <w:jc w:val="both"/>
        <w:rPr>
          <w:rFonts w:cs="Arial"/>
          <w:b/>
        </w:rPr>
      </w:pPr>
      <w:r w:rsidRPr="00F267D0">
        <w:rPr>
          <w:rFonts w:cs="Arial"/>
          <w:b/>
        </w:rPr>
        <w:lastRenderedPageBreak/>
        <w:t>5.</w:t>
      </w:r>
      <w:r w:rsidRPr="00F267D0">
        <w:rPr>
          <w:rFonts w:cs="Arial"/>
          <w:b/>
        </w:rPr>
        <w:tab/>
        <w:t>The Advisory Board</w:t>
      </w:r>
    </w:p>
    <w:p w14:paraId="5F7BC694" w14:textId="77777777" w:rsidR="00E07A63" w:rsidRPr="00F267D0" w:rsidRDefault="00E07A63" w:rsidP="00E07A63">
      <w:pPr>
        <w:tabs>
          <w:tab w:val="left" w:pos="567"/>
        </w:tabs>
        <w:suppressAutoHyphens w:val="0"/>
        <w:spacing w:after="240" w:line="240" w:lineRule="auto"/>
        <w:ind w:left="567"/>
        <w:jc w:val="both"/>
        <w:rPr>
          <w:rFonts w:cs="Arial"/>
        </w:rPr>
      </w:pPr>
      <w:r w:rsidRPr="00F267D0">
        <w:rPr>
          <w:rFonts w:cs="Arial"/>
        </w:rPr>
        <w:t>As a Category III University Research Centre, the Centre will not appoint an Advisory Board.</w:t>
      </w:r>
    </w:p>
    <w:p w14:paraId="5F7BC695" w14:textId="77777777" w:rsidR="00E07A63" w:rsidRPr="00F267D0" w:rsidRDefault="00E07A63" w:rsidP="00E07A63">
      <w:pPr>
        <w:tabs>
          <w:tab w:val="left" w:pos="567"/>
        </w:tabs>
        <w:suppressAutoHyphens w:val="0"/>
        <w:spacing w:after="240" w:line="240" w:lineRule="auto"/>
        <w:jc w:val="both"/>
        <w:rPr>
          <w:rFonts w:cs="Arial"/>
          <w:b/>
        </w:rPr>
      </w:pPr>
      <w:r w:rsidRPr="00F267D0">
        <w:rPr>
          <w:rFonts w:cs="Arial"/>
          <w:b/>
        </w:rPr>
        <w:t>6.</w:t>
      </w:r>
      <w:r w:rsidRPr="00F267D0">
        <w:rPr>
          <w:rFonts w:cs="Arial"/>
          <w:b/>
        </w:rPr>
        <w:tab/>
        <w:t xml:space="preserve">Financial Responsibility </w:t>
      </w:r>
    </w:p>
    <w:p w14:paraId="5F7BC696" w14:textId="77777777" w:rsidR="00E07A63" w:rsidRPr="00F267D0" w:rsidRDefault="00E07A63" w:rsidP="00E07A63">
      <w:pPr>
        <w:tabs>
          <w:tab w:val="left" w:pos="567"/>
        </w:tabs>
        <w:suppressAutoHyphens w:val="0"/>
        <w:spacing w:after="240" w:line="240" w:lineRule="auto"/>
        <w:ind w:left="567"/>
        <w:jc w:val="both"/>
        <w:rPr>
          <w:rFonts w:cs="Arial"/>
        </w:rPr>
      </w:pPr>
      <w:r w:rsidRPr="00F267D0">
        <w:rPr>
          <w:rFonts w:cs="Arial"/>
        </w:rPr>
        <w:t xml:space="preserve">As </w:t>
      </w:r>
      <w:r w:rsidR="00624A18" w:rsidRPr="00F267D0">
        <w:rPr>
          <w:rFonts w:cs="Arial"/>
        </w:rPr>
        <w:t xml:space="preserve">this is </w:t>
      </w:r>
      <w:r w:rsidRPr="00F267D0">
        <w:rPr>
          <w:rFonts w:cs="Arial"/>
        </w:rPr>
        <w:t>a Category III University Research Centre</w:t>
      </w:r>
      <w:r w:rsidR="00624A18" w:rsidRPr="00F267D0">
        <w:rPr>
          <w:rFonts w:cs="Arial"/>
        </w:rPr>
        <w:t xml:space="preserve">, </w:t>
      </w:r>
      <w:r w:rsidR="00F267D0" w:rsidRPr="00F267D0">
        <w:rPr>
          <w:rFonts w:cs="Arial"/>
        </w:rPr>
        <w:t xml:space="preserve">the Head of Department retains </w:t>
      </w:r>
      <w:r w:rsidRPr="00F267D0">
        <w:rPr>
          <w:rFonts w:cs="Arial"/>
        </w:rPr>
        <w:t>formal responsibility for the financial operation of the Centre in line with the University’s Financial Regulations, in consultation with the Director of the Centre.</w:t>
      </w:r>
    </w:p>
    <w:p w14:paraId="5F7BC697" w14:textId="77777777" w:rsidR="000A7951" w:rsidRPr="00F267D0" w:rsidRDefault="000A7951"/>
    <w:sectPr w:rsidR="000A7951" w:rsidRPr="00F267D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D011C7"/>
    <w:multiLevelType w:val="hybridMultilevel"/>
    <w:tmpl w:val="21FAE27A"/>
    <w:lvl w:ilvl="0" w:tplc="E61C43C4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A57141"/>
    <w:multiLevelType w:val="hybridMultilevel"/>
    <w:tmpl w:val="5B66CEF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7A63"/>
    <w:rsid w:val="00092CB5"/>
    <w:rsid w:val="000A7951"/>
    <w:rsid w:val="00145485"/>
    <w:rsid w:val="001D4372"/>
    <w:rsid w:val="001E4002"/>
    <w:rsid w:val="0021263A"/>
    <w:rsid w:val="00624A18"/>
    <w:rsid w:val="00723C74"/>
    <w:rsid w:val="00A057EC"/>
    <w:rsid w:val="00BA445C"/>
    <w:rsid w:val="00C32053"/>
    <w:rsid w:val="00E07A63"/>
    <w:rsid w:val="00E33C07"/>
    <w:rsid w:val="00F26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7BC67C"/>
  <w15:chartTrackingRefBased/>
  <w15:docId w15:val="{562ADF79-DE50-44BF-B427-23E53A6C21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7A63"/>
    <w:pPr>
      <w:suppressAutoHyphens/>
      <w:autoSpaceDN w:val="0"/>
      <w:spacing w:after="200" w:line="276" w:lineRule="auto"/>
    </w:pPr>
    <w:rPr>
      <w:rFonts w:ascii="Arial" w:eastAsia="Times New Roman" w:hAnsi="Arial" w:cs="Calibri"/>
      <w:lang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07A63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463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453</Words>
  <Characters>2588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Davies, Elizabeth</dc:creator>
  <cp:keywords/>
  <dc:description/>
  <cp:lastModifiedBy>Harris, Carole</cp:lastModifiedBy>
  <cp:revision>4</cp:revision>
  <dcterms:created xsi:type="dcterms:W3CDTF">2020-10-19T11:07:00Z</dcterms:created>
  <dcterms:modified xsi:type="dcterms:W3CDTF">2021-06-25T13:57:00Z</dcterms:modified>
</cp:coreProperties>
</file>